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PRIMERA-PAGINA.docx"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altChunk r:id="rId25"/>
    <w:p>
      <w:r>
        <w:br w:type="page"/>
      </w:r>
    </w:p>
    <w:p>
      <w:pPr>
        <w:pStyle w:val="Titulo1enum"/>
      </w:pPr>
      <w:r>
        <w:t xml:space="preserve">Introducción</w:t>
      </w:r>
    </w:p>
    <w:p>
      <w:pPr>
        <w:pStyle w:val="BodyText"/>
      </w:pPr>
      <w:r>
        <w:t xml:space="preserve">El objeto del presente artículo es llevar a cabo la determinación del costo promedio de los gastos financieros del sistema financiero de Bolivia, entendiendo este análisis como una tasa representativa sobre los cargos asociados a la intermediación financiera. Donde se ha llevado a cabo el cálculo de indicadores resultado de la comparación de cuentas contenidas en los estados financieros de cuatro gestiones, de 2020 hasta 2023 con un intervalo mensual, correspondiente a datos públicos de la autoridad de supervisión del sistema financiero ASFI.</w:t>
      </w:r>
    </w:p>
    <w:p>
      <w:pPr>
        <w:pStyle w:val="BodyText"/>
      </w:pPr>
      <w:r>
        <w:t xml:space="preserve">La presentación de los resultados encontrados se compone en primer término de los métodos empleados en su elaboración, junto con las precisiones técnicas bajo las cuales se suscribió para su puesta en marcha, dando lugar a la sección principal donde se expone los resultados del análisis de la información obtenida de la autoridad de supervisión del sistema financiero ASFI, los cuales han sido procesados por el lenguaje de programación</w:t>
      </w:r>
      <w:r>
        <w:t xml:space="preserve"> </w:t>
      </w:r>
      <w:r>
        <w:t xml:space="preserve">“</w:t>
      </w:r>
      <w:r>
        <w:t xml:space="preserve">R</w:t>
      </w:r>
      <w:r>
        <w:t xml:space="preserve">”</w:t>
      </w:r>
      <w:r>
        <w:t xml:space="preserve"> </w:t>
      </w:r>
      <w:r>
        <w:t xml:space="preserve">orientado al análisis de datos, finalizando con la discusión de los resultados contrastado con antecedentes encontrados.</w:t>
      </w:r>
    </w:p>
    <w:bookmarkStart w:id="20" w:name="MarcoTeorico"/>
    <w:p>
      <w:pPr>
        <w:pStyle w:val="Ttulo1"/>
      </w:pPr>
      <w:r>
        <w:t xml:space="preserve">Métodos</w:t>
      </w:r>
    </w:p>
    <w:p>
      <w:pPr>
        <w:pStyle w:val="FirstParagraph"/>
      </w:pPr>
      <w:r>
        <w:t xml:space="preserve">El primer grupo de variables empleado en el presente estudio fueron los denominados como gastos financieros que según</w:t>
      </w:r>
      <w:r>
        <w:t xml:space="preserve"> </w:t>
      </w:r>
      <w:r>
        <w:t xml:space="preserve">ASFI (2022)</w:t>
      </w:r>
      <w:r>
        <w:t xml:space="preserve">, son los</w:t>
      </w:r>
      <w:r>
        <w:t xml:space="preserve"> </w:t>
      </w:r>
      <w:r>
        <w:t xml:space="preserve">“</w:t>
      </w:r>
      <w:r>
        <w:t xml:space="preserve">gastos del período provenientes de la actividad de intermediación financiera entre la oferta y demanda de recursos financieros</w:t>
      </w:r>
      <w:r>
        <w:t xml:space="preserve">”</w:t>
      </w:r>
      <w:r>
        <w:t xml:space="preserve">, específicamente los listados a continuación:</w:t>
      </w:r>
    </w:p>
    <w:p>
      <w:pPr>
        <w:numPr>
          <w:ilvl w:val="0"/>
          <w:numId w:val="1001"/>
        </w:numPr>
        <w:pStyle w:val="Compact"/>
      </w:pPr>
      <w:r>
        <w:t xml:space="preserve">Cargos por obligaciones con el público (Código 411.00)</w:t>
      </w:r>
    </w:p>
    <w:p>
      <w:pPr>
        <w:numPr>
          <w:ilvl w:val="0"/>
          <w:numId w:val="1001"/>
        </w:numPr>
        <w:pStyle w:val="Compact"/>
      </w:pPr>
      <w:r>
        <w:t xml:space="preserve">Cargos por obligaciones con instituciones fiscales (Código 412.00)</w:t>
      </w:r>
    </w:p>
    <w:p>
      <w:pPr>
        <w:numPr>
          <w:ilvl w:val="0"/>
          <w:numId w:val="1001"/>
        </w:numPr>
        <w:pStyle w:val="Compact"/>
      </w:pPr>
      <w:r>
        <w:t xml:space="preserve">Cargos por obligaciones con bancos y entidades de financiamiento (Código 413.00)</w:t>
      </w:r>
    </w:p>
    <w:p>
      <w:pPr>
        <w:numPr>
          <w:ilvl w:val="0"/>
          <w:numId w:val="1001"/>
        </w:numPr>
        <w:pStyle w:val="Compact"/>
      </w:pPr>
      <w:r>
        <w:t xml:space="preserve">Cargos por cuentas por pagar y comisiones financieras (Código 414.00)</w:t>
      </w:r>
    </w:p>
    <w:p>
      <w:pPr>
        <w:numPr>
          <w:ilvl w:val="0"/>
          <w:numId w:val="1001"/>
        </w:numPr>
        <w:pStyle w:val="Compact"/>
      </w:pPr>
      <w:r>
        <w:t xml:space="preserve">Cargos por valores en circulación (Código 415.00)</w:t>
      </w:r>
    </w:p>
    <w:p>
      <w:pPr>
        <w:numPr>
          <w:ilvl w:val="0"/>
          <w:numId w:val="1001"/>
        </w:numPr>
        <w:pStyle w:val="Compact"/>
      </w:pPr>
      <w:r>
        <w:t xml:space="preserve">Cargos por obligaciones subordinadas (Código 416.00)</w:t>
      </w:r>
    </w:p>
    <w:p>
      <w:pPr>
        <w:numPr>
          <w:ilvl w:val="0"/>
          <w:numId w:val="1001"/>
        </w:numPr>
        <w:pStyle w:val="Compact"/>
      </w:pPr>
      <w:r>
        <w:t xml:space="preserve">Cargos por obligaciones con empresas públicas (Código 417.00)</w:t>
      </w:r>
    </w:p>
    <w:p>
      <w:pPr>
        <w:pStyle w:val="FirstParagraph"/>
      </w:pPr>
      <w:r>
        <w:t xml:space="preserve">Por otro lado, dichas partidas de gastos financieros, se pueden vincular o corresponden a partidas de cuentas de pasivos, que representan</w:t>
      </w:r>
      <w:r>
        <w:t xml:space="preserve"> </w:t>
      </w:r>
      <w:r>
        <w:t xml:space="preserve">“</w:t>
      </w:r>
      <w:r>
        <w:t xml:space="preserve">obligaciones directas de la entidad</w:t>
      </w:r>
      <w:r>
        <w:t xml:space="preserve">”</w:t>
      </w:r>
      <w:r>
        <w:t xml:space="preserve"> </w:t>
      </w:r>
      <w:r>
        <w:t xml:space="preserve">(ASFI, 2022)</w:t>
      </w:r>
      <w:r>
        <w:t xml:space="preserve">, que se listan a continuación:</w:t>
      </w:r>
    </w:p>
    <w:p>
      <w:pPr>
        <w:numPr>
          <w:ilvl w:val="0"/>
          <w:numId w:val="1002"/>
        </w:numPr>
        <w:pStyle w:val="Compact"/>
      </w:pPr>
      <w:r>
        <w:t xml:space="preserve">Obligaciones con el público (Código 210.00)</w:t>
      </w:r>
    </w:p>
    <w:p>
      <w:pPr>
        <w:numPr>
          <w:ilvl w:val="0"/>
          <w:numId w:val="1002"/>
        </w:numPr>
        <w:pStyle w:val="Compact"/>
      </w:pPr>
      <w:r>
        <w:t xml:space="preserve">Obligaciones con instituciones fiscales (Código 220.00)</w:t>
      </w:r>
    </w:p>
    <w:p>
      <w:pPr>
        <w:numPr>
          <w:ilvl w:val="0"/>
          <w:numId w:val="1002"/>
        </w:numPr>
        <w:pStyle w:val="Compact"/>
      </w:pPr>
      <w:r>
        <w:t xml:space="preserve">Obligaciones con bancos y entidades de financiamiento (Código 230.00)</w:t>
      </w:r>
    </w:p>
    <w:p>
      <w:pPr>
        <w:numPr>
          <w:ilvl w:val="0"/>
          <w:numId w:val="1002"/>
        </w:numPr>
        <w:pStyle w:val="Compact"/>
      </w:pPr>
      <w:r>
        <w:t xml:space="preserve">Cuentas por pagar (Código 240.00)</w:t>
      </w:r>
    </w:p>
    <w:p>
      <w:pPr>
        <w:numPr>
          <w:ilvl w:val="0"/>
          <w:numId w:val="1002"/>
        </w:numPr>
        <w:pStyle w:val="Compact"/>
      </w:pPr>
      <w:r>
        <w:t xml:space="preserve">Valores en circulación (Código 260.00)</w:t>
      </w:r>
    </w:p>
    <w:p>
      <w:pPr>
        <w:numPr>
          <w:ilvl w:val="0"/>
          <w:numId w:val="1002"/>
        </w:numPr>
        <w:pStyle w:val="Compact"/>
      </w:pPr>
      <w:r>
        <w:t xml:space="preserve">Obligaciones subordinadas (Código 270.00)</w:t>
      </w:r>
    </w:p>
    <w:p>
      <w:pPr>
        <w:numPr>
          <w:ilvl w:val="0"/>
          <w:numId w:val="1002"/>
        </w:numPr>
        <w:pStyle w:val="Compact"/>
      </w:pPr>
      <w:r>
        <w:t xml:space="preserve">Obligaciones con empresas públicas (Código 280.00)</w:t>
      </w:r>
    </w:p>
    <w:p>
      <w:pPr>
        <w:pStyle w:val="FirstParagraph"/>
      </w:pPr>
      <w:r>
        <w:t xml:space="preserve">Donde el costo es representado como la tasa resultante de la comparación de los cargos financieros respecto a la partida de pasivo directamente vinculada, según corresponda a las variables antes presentadas.</w:t>
      </w:r>
    </w:p>
    <w:p>
      <w:pPr>
        <w:pStyle w:val="BodyText"/>
      </w:pPr>
      <m:oMathPara>
        <m:oMathParaPr>
          <m:jc m:val="center"/>
        </m:oMathParaPr>
        <m:oMath>
          <m:r>
            <m:rPr>
              <m:nor/>
              <m:sty m:val="p"/>
            </m:rPr>
            <m:t>Costo %</m:t>
          </m:r>
          <m:r>
            <m:rPr>
              <m:sty m:val="p"/>
            </m:rPr>
            <m:t>=</m:t>
          </m:r>
          <m:f>
            <m:fPr>
              <m:type m:val="bar"/>
            </m:fPr>
            <m:num>
              <m:r>
                <m:rPr>
                  <m:nor/>
                  <m:sty m:val="p"/>
                </m:rPr>
                <m:t>Cargos Financieros</m:t>
              </m:r>
            </m:num>
            <m:den>
              <m:r>
                <m:rPr>
                  <m:nor/>
                  <m:sty m:val="p"/>
                </m:rPr>
                <m:t>Obligación Vinculada</m:t>
              </m:r>
            </m:den>
          </m:f>
        </m:oMath>
      </m:oMathPara>
    </w:p>
    <w:p>
      <w:pPr>
        <w:pStyle w:val="FirstParagraph"/>
      </w:pPr>
      <w:r>
        <w:t xml:space="preserve">Así también, reiterando que los datos procesados forman parte de la información publicada por parte de la</w:t>
      </w:r>
      <w:r>
        <w:t xml:space="preserve"> </w:t>
      </w:r>
      <w:r>
        <w:t xml:space="preserve">ASFI (s. f.)</w:t>
      </w:r>
      <w:r>
        <w:t xml:space="preserve"> </w:t>
      </w:r>
      <w:r>
        <w:t xml:space="preserve">respecto a las entidades financieras (Bancos múltiples, Bancos PYME, Cooperativas de ahorro y crédito, entidades financieras de vivienda, instituciones financieras de desarrollo y el banco de desarrollo productivo), es decir, los datos corresponden al:</w:t>
      </w:r>
    </w:p>
    <w:p>
      <w:pPr>
        <w:numPr>
          <w:ilvl w:val="0"/>
          <w:numId w:val="1003"/>
        </w:numPr>
        <w:pStyle w:val="Compact"/>
      </w:pPr>
      <w:r>
        <w:t xml:space="preserve">Balance general y</w:t>
      </w:r>
    </w:p>
    <w:p>
      <w:pPr>
        <w:numPr>
          <w:ilvl w:val="0"/>
          <w:numId w:val="1003"/>
        </w:numPr>
        <w:pStyle w:val="Compact"/>
      </w:pPr>
      <w:r>
        <w:t xml:space="preserve">Estado de resultados</w:t>
      </w:r>
    </w:p>
    <w:p>
      <w:pPr>
        <w:pStyle w:val="FirstParagraph"/>
      </w:pPr>
      <w:r>
        <w:t xml:space="preserve">De cada entidad, los cuales se agruparon por periodo que vienen a representar el</w:t>
      </w:r>
      <w:r>
        <w:t xml:space="preserve"> </w:t>
      </w:r>
      <w:r>
        <w:t xml:space="preserve">“</w:t>
      </w:r>
      <w:r>
        <w:t xml:space="preserve">TOTAL SISTEMA</w:t>
      </w:r>
      <w:r>
        <w:t xml:space="preserve">”</w:t>
      </w:r>
      <w:r>
        <w:t xml:space="preserve">, donde el periodo está delimitado por 2020-01-28 a 2023-12-28 con intervalo mensual. Como último elemento técnico los datos fueron procesados por el lenguaje de programación R, bajo el entorno de trabajo</w:t>
      </w:r>
      <w:r>
        <w:t xml:space="preserve"> </w:t>
      </w:r>
      <w:r>
        <w:t xml:space="preserve">“</w:t>
      </w:r>
      <w:r>
        <w:t xml:space="preserve">tidyverse</w:t>
      </w:r>
      <w:r>
        <w:t xml:space="preserve">”</w:t>
      </w:r>
      <w:r>
        <w:t xml:space="preserve">.</w:t>
      </w:r>
    </w:p>
    <w:p>
      <w:r>
        <w:br w:type="page"/>
      </w:r>
    </w:p>
    <w:bookmarkEnd w:id="20"/>
    <w:bookmarkStart w:id="27" w:name="resultados"/>
    <w:p>
      <w:pPr>
        <w:pStyle w:val="Ttulo1"/>
      </w:pPr>
      <w:r>
        <w:t xml:space="preserve">Resultados</w:t>
      </w:r>
    </w:p>
    <w:p>
      <w:pPr>
        <w:pStyle w:val="FirstParagraph"/>
      </w:pPr>
      <w:r>
        <w:t xml:space="preserve">Ahora bien, se presentan los resultados encontrados:</w:t>
      </w:r>
    </w:p>
    <w:p>
      <w:pPr>
        <w:pStyle w:val="ImageCaption"/>
      </w:pPr>
      <w:r>
        <w:rPr>
          <w:rFonts/>
          <w:b w:val="true"/>
        </w:rPr>
        <w:t xml:space="preserve">Figura </w:t>
      </w:r>
      <w:bookmarkStart w:id="07b05d39-4071-413f-83f4-009df9eb28f5" w:name="resultados001Figu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7b05d39-4071-413f-83f4-009df9eb28f5"/>
      <w:r>
        <w:rPr>
          <w:rFonts/>
          <w:b w:val="true"/>
        </w:rPr>
        <w:t xml:space="preserve">
          <w:br/>
        </w:t>
      </w:r>
      <w:r>
        <w:t xml:space="preserve">Ratios de sub partidas de gastos financieros, respecto a pasivos correspondientes del periodo 2020-01-28 a 2023-12-28</w:t>
      </w:r>
    </w:p>
    <w:p>
      <w:pPr>
        <w:jc w:val="center"/>
        <w:pStyle w:val="Normal"/>
      </w:pPr>
      <w:r>
        <w:rPr/>
        <w:drawing>
          <wp:inline distT="0" distB="0" distL="0" distR="0">
            <wp:extent cx="5504688" cy="6702552"/>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26"/>
                    <a:stretch>
                      <a:fillRect/>
                    </a:stretch>
                  </pic:blipFill>
                  <pic:spPr bwMode="auto">
                    <a:xfrm>
                      <a:off x="0" y="0"/>
                      <a:ext cx="76454" cy="93091"/>
                    </a:xfrm>
                    <a:prstGeom prst="rect">
                      <a:avLst/>
                    </a:prstGeom>
                    <a:noFill/>
                  </pic:spPr>
                </pic:pic>
              </a:graphicData>
            </a:graphic>
          </wp:inline>
        </w:drawing>
      </w:r>
    </w:p>
    <w:p>
      <w:pPr>
        <w:pStyle w:val="NotasTablasImagenes"/>
      </w:pPr>
      <w:r>
        <w:t xml:space="preserve">Fuente: Elaboración propia.</w:t>
      </w:r>
    </w:p>
    <w:p>
      <w:pPr>
        <w:pStyle w:val="ImageCaption"/>
      </w:pPr>
      <w:r>
        <w:rPr>
          <w:rFonts/>
          <w:b w:val="true"/>
        </w:rPr>
        <w:t xml:space="preserve">Figura </w:t>
      </w:r>
      <w:bookmarkStart w:id="81aa72cf-e490-4cad-8963-72db6f5687a4" w:name="resultados002Figu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1aa72cf-e490-4cad-8963-72db6f5687a4"/>
      <w:r>
        <w:rPr>
          <w:rFonts/>
          <w:b w:val="true"/>
        </w:rPr>
        <w:t xml:space="preserve">
          <w:br/>
        </w:t>
      </w:r>
      <w:r>
        <w:t xml:space="preserve">Obligaciones con empresas públicas, obligaciones con el público, valores en circulación, intereses oficina central - sucursales y comisiones oficina central y sucursales, correspondientes al periodo 2020-01-28 a 2023-12-28</w:t>
      </w:r>
    </w:p>
    <w:p>
      <w:pPr>
        <w:jc w:val="center"/>
        <w:pStyle w:val="Normal"/>
      </w:pPr>
      <w:r>
        <w:rPr/>
        <w:drawing>
          <wp:inline distT="0" distB="0" distL="0" distR="0">
            <wp:extent cx="5504688" cy="676656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27"/>
                    <a:stretch>
                      <a:fillRect/>
                    </a:stretch>
                  </pic:blipFill>
                  <pic:spPr bwMode="auto">
                    <a:xfrm>
                      <a:off x="0" y="0"/>
                      <a:ext cx="76454" cy="93980"/>
                    </a:xfrm>
                    <a:prstGeom prst="rect">
                      <a:avLst/>
                    </a:prstGeom>
                    <a:noFill/>
                  </pic:spPr>
                </pic:pic>
              </a:graphicData>
            </a:graphic>
          </wp:inline>
        </w:drawing>
      </w:r>
    </w:p>
    <w:p>
      <w:pPr>
        <w:pStyle w:val="NotasTablasImagenes"/>
      </w:pPr>
      <w:r>
        <w:t xml:space="preserve">Fuente: Elaboración propia.</w:t>
      </w:r>
    </w:p>
    <w:p>
      <w:r>
        <w:br w:type="page"/>
      </w:r>
    </w:p>
    <w:p xmlns:w14="http://schemas.microsoft.com/office/word/2010/wordml">
      <w:pPr>
        <w:pStyle w:val="TableCaption"/>
        <w:jc w:val="center"/>
        <w:keepNext/>
      </w:pPr>
      <w:r>
        <w:rPr>
          <w:rFonts/>
          <w:b w:val="true"/>
        </w:rPr>
        <w:t xml:space="preserve">Tabla </w:t>
      </w:r>
      <w:bookmarkStart w:id="13b5f8ad-b14f-41bb-9aeb-c02926aed593" w:name="resultados001Tabla"/>
      <w:r>
        <w:rPr>
          <w:rFonts/>
          <w:b w:val="true"/>
        </w:rPr>
        <w:fldChar w:fldCharType="begin" w:dirty="true"/>
      </w:r>
      <w:r>
        <w:rPr>
          <w:rFonts/>
          <w:b w:val="true"/>
        </w:rPr>
        <w:instrText xml:space="preserve" w:dirty="true">SEQ tab \* Arabic</w:instrText>
      </w:r>
      <w:r>
        <w:rPr>
          <w:rFonts/>
          <w:b w:val="true"/>
        </w:rPr>
        <w:fldChar w:fldCharType="end" w:dirty="true"/>
      </w:r>
      <w:bookmarkEnd w:id="13b5f8ad-b14f-41bb-9aeb-c02926aed593"/>
      <w:r>
        <w:rPr>
          <w:rFonts/>
          <w:b w:val="true"/>
        </w:rPr>
        <w:t xml:space="preserve">
          <w:br/>
        </w:t>
      </w:r>
      <w:r>
        <w:t xml:space="preserve">Costo promedio de sub partidas de gastos financieros, respecto a pasivos correspondientes del periodo 2020-01-28 a 2023-12-28</w:t>
      </w:r>
    </w:p>
    <w:tbl xmlns:w14="http://schemas.microsoft.com/office/word/2010/wordml">
      <w:tblPr>
        <w:tblLayout w:type="fixed"/>
        <w:jc w:val="center"/>
        <w:tblLook w:firstRow="1" w:lastRow="0" w:firstColumn="0" w:lastColumn="0" w:noHBand="0" w:noVBand="1"/>
      </w:tblPr>
      <w:tblGrid>
        <w:gridCol w:w="2209"/>
        <w:gridCol w:w="1553"/>
        <w:gridCol w:w="1709"/>
        <w:gridCol w:w="1076"/>
        <w:gridCol w:w="1631"/>
        <w:gridCol w:w="1076"/>
      </w:tblGrid>
      <w:tr>
        <w:trPr>
          <w:trHeight w:val="420"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PROMEDIO</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DESVIACION</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CV</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TENDENCIA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P(t)</w:t>
            </w:r>
          </w:p>
        </w:tc>
      </w:tr>
      <w:tr>
        <w:trPr>
          <w:trHeight w:val="574" w:hRule="auto"/>
        </w:trPr>
        body 2
        <w:tc>
          <w:tcPr>
            <w:gridSpan w:val="6"/>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OBLIGACIONES CON EL PUBLICO</w:t>
            </w:r>
          </w:p>
        </w:tc>
      </w:tr>
      <w:tr>
        <w:trPr>
          <w:trHeight w:val="38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0.5533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0.0049</w:t>
            </w:r>
          </w:p>
        </w:tc>
      </w:tr>
      <w:tr>
        <w:trPr>
          <w:trHeight w:val="574" w:hRule="auto"/>
        </w:trPr>
        body 4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OBLIGACIONES CON INSTITUCIONES FISCALES</w:t>
            </w:r>
          </w:p>
        </w:tc>
      </w:tr>
      <w:tr>
        <w:trPr>
          <w:trHeight w:val="38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1.2806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0.4714</w:t>
            </w:r>
          </w:p>
        </w:tc>
      </w:tr>
      <w:tr>
        <w:trPr>
          <w:trHeight w:val="574" w:hRule="auto"/>
        </w:trPr>
        body 6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OBLIGACIONES CON BANCOS Y ENTIDADES DE FINANCIAMIENTO</w:t>
            </w:r>
          </w:p>
        </w:tc>
      </w:tr>
      <w:tr>
        <w:trPr>
          <w:trHeight w:val="38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0.5258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0.1083</w:t>
            </w:r>
          </w:p>
        </w:tc>
      </w:tr>
      <w:tr>
        <w:trPr>
          <w:trHeight w:val="574" w:hRule="auto"/>
        </w:trPr>
        body 8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OTRAS CUENTAS POR PAGAR</w:t>
            </w:r>
          </w:p>
        </w:tc>
      </w:tr>
      <w:tr>
        <w:trPr>
          <w:trHeight w:val="38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1.5274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0.0017</w:t>
            </w:r>
          </w:p>
        </w:tc>
      </w:tr>
      <w:tr>
        <w:trPr>
          <w:trHeight w:val="611" w:hRule="auto"/>
        </w:trPr>
        body10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VALORES EN CIRCULACIÓN</w:t>
            </w:r>
          </w:p>
        </w:tc>
      </w:tr>
      <w:tr>
        <w:trPr>
          <w:trHeight w:val="38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0.5599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0.0013</w:t>
            </w:r>
          </w:p>
        </w:tc>
      </w:tr>
      <w:tr>
        <w:trPr>
          <w:trHeight w:val="574" w:hRule="auto"/>
        </w:trPr>
        body12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OBLIGACIONES SUBORDINADAS</w:t>
            </w:r>
          </w:p>
        </w:tc>
      </w:tr>
      <w:tr>
        <w:trPr>
          <w:trHeight w:val="38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0.5451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0.1450</w:t>
            </w:r>
          </w:p>
        </w:tc>
      </w:tr>
      <w:tr>
        <w:trPr>
          <w:trHeight w:val="574" w:hRule="auto"/>
        </w:trPr>
        body14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OBLIGACIONES CON EMPRESAS PUBLICAS</w:t>
            </w:r>
          </w:p>
        </w:tc>
      </w:tr>
      <w:tr>
        <w:trPr>
          <w:trHeight w:val="380" w:hRule="auto"/>
        </w:trPr>
        body15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0.0115</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0.0063</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0.5452</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0.2183</w:t>
            </w:r>
          </w:p>
        </w:tc>
      </w:tr>
    </w:tbl>
    <w:p>
      <w:pPr>
        <w:pStyle w:val="NotasTablasImagenes"/>
      </w:pPr>
      <w:r>
        <w:t xml:space="preserve">Fuente: Elaboración propia.</w:t>
      </w:r>
    </w:p>
    <w:p>
      <w:pPr>
        <w:pStyle w:val="BodyText"/>
      </w:pPr>
      <w:r>
        <w:t xml:space="preserve">Donde se resalta lo siguiente:</w:t>
      </w:r>
    </w:p>
    <w:p>
      <w:pPr>
        <w:numPr>
          <w:ilvl w:val="0"/>
          <w:numId w:val="1004"/>
        </w:numPr>
        <w:pStyle w:val="Compact"/>
      </w:pPr>
      <w:r>
        <w:t xml:space="preserve">Los cargos generados por valores en circulación en promedio representan un mayor costo para las entidades financieras de Bolivia, que hacienden al 2.6% mensual, en contraposición de los cargos generados por recursos provenientes de obligaciones con empresas públicas, que en promedio representa 1.15% mensual, es decir, que los recursos provenientes por parte del estado representan en promedio un menor costo financiero.</w:t>
      </w:r>
    </w:p>
    <w:p>
      <w:pPr>
        <w:pStyle w:val="FirstParagraph"/>
      </w:pPr>
      <w:r>
        <w:t xml:space="preserve">Así también, se debe denotar como posibles causas tentativas de estos resultados al incremento considerable en las partidas listadas a continuación:</w:t>
      </w:r>
    </w:p>
    <w:p>
      <w:pPr>
        <w:numPr>
          <w:ilvl w:val="0"/>
          <w:numId w:val="1005"/>
        </w:numPr>
      </w:pPr>
      <w:r>
        <w:t xml:space="preserve">La partida de valores en circulación, que comprenden</w:t>
      </w:r>
      <w:r>
        <w:t xml:space="preserve"> </w:t>
      </w:r>
      <w:r>
        <w:t xml:space="preserve">“</w:t>
      </w:r>
      <w:r>
        <w:t xml:space="preserve">las obligaciones por valores de deuda emitidos y colocados por la entidad</w:t>
      </w:r>
      <w:r>
        <w:t xml:space="preserve">”</w:t>
      </w:r>
      <w:r>
        <w:t xml:space="preserve"> </w:t>
      </w:r>
      <w:r>
        <w:t xml:space="preserve">(ASFI, 2022)</w:t>
      </w:r>
      <w:r>
        <w:t xml:space="preserve">,</w:t>
      </w:r>
      <w:r>
        <w:t xml:space="preserve"> </w:t>
      </w:r>
      <w:r>
        <w:rPr>
          <w:bCs/>
          <w:b/>
        </w:rPr>
        <w:t xml:space="preserve">registran un incremento súbito durante el desarrollo de la gestión 2020</w:t>
      </w:r>
      <w:r>
        <w:t xml:space="preserve">.</w:t>
      </w:r>
    </w:p>
    <w:p>
      <w:pPr>
        <w:numPr>
          <w:ilvl w:val="0"/>
          <w:numId w:val="1005"/>
        </w:numPr>
      </w:pPr>
      <w:r>
        <w:t xml:space="preserve">Las obligaciones con empresas públicas, que representa</w:t>
      </w:r>
      <w:r>
        <w:t xml:space="preserve"> </w:t>
      </w:r>
      <w:r>
        <w:t xml:space="preserve">“</w:t>
      </w:r>
      <w:r>
        <w:t xml:space="preserve">los fondos recibidos en depósito y otros tipos de obligaciones con empresas en las cuales el Estado tenga participación</w:t>
      </w:r>
      <w:r>
        <w:t xml:space="preserve">”</w:t>
      </w:r>
      <w:r>
        <w:t xml:space="preserve"> </w:t>
      </w:r>
      <w:r>
        <w:t xml:space="preserve">(ASFI, 2022)</w:t>
      </w:r>
      <w:r>
        <w:t xml:space="preserve">,</w:t>
      </w:r>
      <w:r>
        <w:t xml:space="preserve"> </w:t>
      </w:r>
      <w:r>
        <w:rPr>
          <w:bCs/>
          <w:b/>
        </w:rPr>
        <w:t xml:space="preserve">registran un incremento considerable en la gestión 2023</w:t>
      </w:r>
      <w:r>
        <w:t xml:space="preserve">.</w:t>
      </w:r>
    </w:p>
    <w:p>
      <w:pPr>
        <w:numPr>
          <w:ilvl w:val="0"/>
          <w:numId w:val="1005"/>
        </w:numPr>
      </w:pPr>
      <w:r>
        <w:t xml:space="preserve">En contraposición las obligaciones con el público, que representan</w:t>
      </w:r>
      <w:r>
        <w:t xml:space="preserve"> </w:t>
      </w:r>
      <w:r>
        <w:t xml:space="preserve">“</w:t>
      </w:r>
      <w:r>
        <w:t xml:space="preserve">los fondos recibidos en depósito y otros tipos de obligaciones con el público en general</w:t>
      </w:r>
      <w:r>
        <w:t xml:space="preserve">”</w:t>
      </w:r>
      <w:r>
        <w:t xml:space="preserve"> </w:t>
      </w:r>
      <w:r>
        <w:t xml:space="preserve">(ASFI, 2022)</w:t>
      </w:r>
      <w:r>
        <w:t xml:space="preserve">,</w:t>
      </w:r>
      <w:r>
        <w:t xml:space="preserve"> </w:t>
      </w:r>
      <w:r>
        <w:rPr>
          <w:bCs/>
          <w:b/>
        </w:rPr>
        <w:t xml:space="preserve">registra decrementos considerables en la gestión 2023</w:t>
      </w:r>
      <w:r>
        <w:t xml:space="preserve">.</w:t>
      </w:r>
    </w:p>
    <w:p>
      <w:pPr>
        <w:numPr>
          <w:ilvl w:val="0"/>
          <w:numId w:val="1005"/>
        </w:numPr>
      </w:pPr>
      <w:r>
        <w:t xml:space="preserve">Los cargos por cuentas por pagar y comisiones financieras, que representan</w:t>
      </w:r>
      <w:r>
        <w:t xml:space="preserve"> </w:t>
      </w:r>
      <w:r>
        <w:t xml:space="preserve">“</w:t>
      </w:r>
      <w:r>
        <w:t xml:space="preserve">los cargos devengados en el período por concepto de primas, premios, intereses</w:t>
      </w:r>
      <w:r>
        <w:t xml:space="preserve">”</w:t>
      </w:r>
      <w:r>
        <w:t xml:space="preserve"> </w:t>
      </w:r>
      <w:r>
        <w:t xml:space="preserve">(ASFI, 2022)</w:t>
      </w:r>
      <w:r>
        <w:t xml:space="preserve">,</w:t>
      </w:r>
      <w:r>
        <w:t xml:space="preserve"> </w:t>
      </w:r>
      <w:r>
        <w:rPr>
          <w:bCs/>
          <w:b/>
        </w:rPr>
        <w:t xml:space="preserve">registra un incremento considerable puntual en la gestión 2023</w:t>
      </w:r>
      <w:r>
        <w:t xml:space="preserve">, vinculado a variaciones en</w:t>
      </w:r>
      <w:r>
        <w:t xml:space="preserve"> </w:t>
      </w:r>
      <w:r>
        <w:t xml:space="preserve">“</w:t>
      </w:r>
      <w:r>
        <w:t xml:space="preserve">intereses oficina central y sucursales</w:t>
      </w:r>
      <w:r>
        <w:t xml:space="preserve">”</w:t>
      </w:r>
      <w:r>
        <w:t xml:space="preserve"> </w:t>
      </w:r>
      <w:r>
        <w:t xml:space="preserve">junto a</w:t>
      </w:r>
      <w:r>
        <w:t xml:space="preserve"> </w:t>
      </w:r>
      <w:r>
        <w:t xml:space="preserve">“</w:t>
      </w:r>
      <w:r>
        <w:t xml:space="preserve">comisiones oficina central y sucursales</w:t>
      </w:r>
      <w:r>
        <w:t xml:space="preserve">”</w:t>
      </w:r>
      <w:r>
        <w:t xml:space="preserve">.</w:t>
      </w:r>
    </w:p>
    <w:p>
      <w:pPr>
        <w:pStyle w:val="FirstParagraph"/>
      </w:pPr>
      <w:r>
        <w:t xml:space="preserve">Respecto al incremento considerable en obligaciones con empresas públicas, se encontró como antecedente posiblemente vinculado a un crédito concedido al estado en periodos paralelos:</w:t>
      </w:r>
    </w:p>
    <w:p>
      <w:pPr>
        <w:pStyle w:val="BodyText"/>
      </w:pPr>
      <w:r>
        <w:t xml:space="preserve">“</w:t>
      </w:r>
      <w:r>
        <w:t xml:space="preserve">En la sesión 137° de la Cámara Diputados fue aprobado en su estación en grande, el proyecto de ley N°268/2022-2023 que canaliza un crédito de 52 millones de dólares financiados por el Banco Interamericano de Desarrollo (BID), para ser invertidos en proyectos productivos que benefician a diferentes regiones del país. La aprobación se dio en una maratónica sesión de alrededor de 20 horas, debido a que su tratamiento inició a las 10.00 de ayer miércoles y concluyó hoy pasadas las 6 de la mañana. Posterior a la aprobación en grande de este proyecto de ley, la Cámara de Diputados realizó un análisis y debatió el mismo en su estación en detalle, no siendo aprobado por dos votos de diferencia, con 55 votos a favor y 57 en contra</w:t>
      </w:r>
      <w:r>
        <w:t xml:space="preserve">”</w:t>
      </w:r>
      <w:r>
        <w:t xml:space="preserve"> </w:t>
      </w:r>
      <w:r>
        <w:t xml:space="preserve">(Mamani Siñani, 2023)</w:t>
      </w:r>
      <w:r>
        <w:t xml:space="preserve">.</w:t>
      </w:r>
    </w:p>
    <w:p>
      <w:pPr>
        <w:pStyle w:val="Titulo1enum"/>
      </w:pPr>
      <w:r>
        <w:t xml:space="preserve">Conclusión</w:t>
      </w:r>
    </w:p>
    <w:p>
      <w:pPr>
        <w:pStyle w:val="BodyText"/>
      </w:pPr>
      <w:r>
        <w:t xml:space="preserve">Con base a los resultados encontrados, existe evidencia que sugiere:</w:t>
      </w:r>
    </w:p>
    <w:p>
      <w:pPr>
        <w:pStyle w:val="BodyText"/>
      </w:pPr>
      <w:r>
        <w:rPr>
          <w:bCs/>
          <w:b/>
        </w:rPr>
        <w:t xml:space="preserve">“</w:t>
      </w:r>
      <w:r>
        <w:rPr>
          <w:bCs/>
          <w:b/>
        </w:rPr>
        <w:t xml:space="preserve">Que los cargos financieros generados por recursos provenientes de obligaciones con empresas públicas, representan en promedio un menor costo respecto a otras partidas de los gastos vinculados con intermediación financiera, para las instituciones que comprenden el sistema financiero de Bolivia</w:t>
      </w:r>
      <w:r>
        <w:rPr>
          <w:bCs/>
          <w:b/>
        </w:rPr>
        <w:t xml:space="preserve">”</w:t>
      </w:r>
      <w:r>
        <w:rPr>
          <w:bCs/>
          <w:b/>
        </w:rPr>
        <w:t xml:space="preserve">.</w:t>
      </w:r>
    </w:p>
    <w:p>
      <w:r>
        <w:br w:type="page"/>
      </w:r>
    </w:p>
    <w:p>
      <w:pPr>
        <w:pStyle w:val="Titulo1enum"/>
      </w:pPr>
      <w:r>
        <w:t xml:space="preserve">Referencias bibliográficas</w:t>
      </w:r>
    </w:p>
    <w:bookmarkStart w:id="26" w:name="refs"/>
    <w:bookmarkStart w:id="22" w:name="ref-ASFI-WEB"/>
    <w:p>
      <w:pPr>
        <w:pStyle w:val="Bibliografa"/>
      </w:pPr>
      <w:r>
        <w:t xml:space="preserve">ASFI. (s. f.).</w:t>
      </w:r>
      <w:r>
        <w:t xml:space="preserve"> </w:t>
      </w:r>
      <w:r>
        <w:t xml:space="preserve">Autoridad de Supervisión del Sistema Financiero</w:t>
      </w:r>
      <w:r>
        <w:t xml:space="preserve">. Recuperado 27 de abril de 2023, de</w:t>
      </w:r>
      <w:r>
        <w:t xml:space="preserve"> </w:t>
      </w:r>
      <w:hyperlink r:id="rId21">
        <w:r>
          <w:rPr>
            <w:rStyle w:val="Hyperlink"/>
          </w:rPr>
          <w:t xml:space="preserve">https://www.asfi.gob.bo/</w:t>
        </w:r>
      </w:hyperlink>
    </w:p>
    <w:bookmarkEnd w:id="22"/>
    <w:bookmarkStart w:id="23" w:name="ref-MANUAL_CUENTAS_ASFI"/>
    <w:p>
      <w:pPr>
        <w:pStyle w:val="Bibliografa"/>
      </w:pPr>
      <w:r>
        <w:t xml:space="preserve">ASFI. (2022).</w:t>
      </w:r>
      <w:r>
        <w:t xml:space="preserve"> </w:t>
      </w:r>
      <w:r>
        <w:rPr>
          <w:iCs/>
          <w:i/>
        </w:rPr>
        <w:t xml:space="preserve">Manual de cuentas para entidades financieras</w:t>
      </w:r>
      <w:r>
        <w:t xml:space="preserve">. La paz, Bolivia: Autoridad de Supervisión del Sistema Financiero.</w:t>
      </w:r>
    </w:p>
    <w:bookmarkEnd w:id="23"/>
    <w:bookmarkStart w:id="25" w:name="ref-CAMARA-DIPUTADOS-BOLIVIA-WEB"/>
    <w:p>
      <w:pPr>
        <w:pStyle w:val="Bibliografa"/>
      </w:pPr>
      <w:r>
        <w:t xml:space="preserve">Mamani Siñani, L. (2023). Recuperado 24 de abril de 2024, de</w:t>
      </w:r>
      <w:r>
        <w:t xml:space="preserve"> </w:t>
      </w:r>
      <w:hyperlink r:id="rId24">
        <w:r>
          <w:rPr>
            <w:rStyle w:val="Hyperlink"/>
          </w:rPr>
          <w:t xml:space="preserve">https://diputados.gob.bo/noticias/diputados-aprueban-en-grande-proyecto-de-ley-que-viabiliza-un-credito-de-us-52-millones/</w:t>
        </w:r>
      </w:hyperlink>
    </w:p>
    <w:bookmarkEnd w:id="25"/>
    <w:bookmarkEnd w:id="26"/>
    <w:p>
      <w:r>
        <w:br w:type="page"/>
      </w:r>
    </w:p>
    <w:p>
      <w:pPr>
        <w:pStyle w:val="Titulo1enum"/>
      </w:pPr>
      <w:r>
        <w:t xml:space="preserve">Anexos</w:t>
      </w:r>
    </w:p>
    <w:p>
      <w:pPr>
        <w:pStyle w:val="BodyText"/>
      </w:pPr>
      <w:r>
        <w:t xml:space="preserve">El informe finaliza presentando los descargos de los resultados.</w:t>
      </w:r>
    </w:p>
    <w:p>
      <w:pPr>
        <w:pStyle w:val="Titulo2enum"/>
      </w:pPr>
      <w:r>
        <w:t xml:space="preserve">Datos agrupados</w:t>
      </w:r>
    </w:p>
    <w:p>
      <w:pPr>
        <w:numPr>
          <w:ilvl w:val="0"/>
          <w:numId w:val="1006"/>
        </w:numPr>
        <w:pStyle w:val="Compact"/>
      </w:pPr>
      <m:oMath>
        <m:r>
          <m:t>V</m:t>
        </m:r>
        <m:r>
          <m:t>1</m:t>
        </m:r>
        <m:r>
          <m:rPr>
            <m:sty m:val="p"/>
          </m:rPr>
          <m:t>=</m:t>
        </m:r>
      </m:oMath>
      <w:r>
        <w:t xml:space="preserve"> </w:t>
      </w:r>
      <w:r>
        <w:t xml:space="preserve">Obligaciones con el público (Código 210.00)</w:t>
      </w:r>
    </w:p>
    <w:p>
      <w:pPr>
        <w:numPr>
          <w:ilvl w:val="0"/>
          <w:numId w:val="1006"/>
        </w:numPr>
        <w:pStyle w:val="Compact"/>
      </w:pPr>
      <m:oMath>
        <m:r>
          <m:t>V</m:t>
        </m:r>
        <m:r>
          <m:t>2</m:t>
        </m:r>
        <m:r>
          <m:rPr>
            <m:sty m:val="p"/>
          </m:rPr>
          <m:t>=</m:t>
        </m:r>
      </m:oMath>
      <w:r>
        <w:t xml:space="preserve"> </w:t>
      </w:r>
      <w:r>
        <w:t xml:space="preserve">Obligaciones con instituciones fiscales (Código 220.00)</w:t>
      </w:r>
    </w:p>
    <w:tbl xmlns:w14="http://schemas.microsoft.com/office/word/2010/wordml">
      <w:tblPr>
        <w:tblLayout w:type="fixed"/>
        <w:jc w:val="center"/>
        <w:tblLook w:firstRow="1" w:lastRow="0" w:firstColumn="0" w:lastColumn="0" w:noHBand="0" w:noVBand="1"/>
      </w:tblPr>
      <w:tblGrid>
        <w:gridCol w:w="1487"/>
        <w:gridCol w:w="2209"/>
        <w:gridCol w:w="2410"/>
        <w:gridCol w:w="207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V2</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172107670427.29999</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200580292.65000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172681161796.17001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205393039.60000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177496053448.73001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51568516.31000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181303115450.70001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116690148.10000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183750316456.32001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717074355.81000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183234139945.76001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149706195.33000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183281786055.41000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290373699.54000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184412953100.62000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310058842.85000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185336732797.64001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336210142.73000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184478438508.57999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508030490.05000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184799824974.23999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305028297.27000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190033484063.98999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363965768.52000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190175281581.32001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348997838.20000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190984271550.78000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316400863.53000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191459603672.73001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497417425.92000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192874990299.81000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913523445.60000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193264709066.57001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275315704.87000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194144683014.01999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297189254.83000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194547112207.69000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292878443.93000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197391406113.44000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227329890.74000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199445782179.82999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223379836.87000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198410376329.53000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271842296.26000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199695248308.57999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303829512.64000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203976869073.54999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241347808.98000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202569310443.26999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225322673.23000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203465462193.51001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283185158.46000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203896191242.56000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303687710.03000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204949166112.26001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770990553.36000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204829421123.59000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220356907.63000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206993296983.92999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282691978.88000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206304095873.51999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512642707.11000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208555793313.54001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122943170.10000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209916701556.07999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159960591.92000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210438239413.64001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123964115.27000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211715617065.85999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213682581.74000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217827876746.22000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229384888.86000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214426049697.42001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182875680.09000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213470008566.73999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171609073.80000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209689979948.70999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226308456.28000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186770534484.31000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829441753.11000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140525494744.12000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286924092.67000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130254772811.50000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177554229.40000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129051515257.42999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259968132.53000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121058793399.61000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165920019.67000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121688589423.81000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211562248.04000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121717129726.80000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172536412.93000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122238703665.50999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230934715.58000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127036149259.21001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303140059.74000</w:t>
            </w:r>
          </w:p>
        </w:tc>
      </w:tr>
    </w:tbl>
    <w:p>
      <w:pPr>
        <w:pStyle w:val="NotasTablasImagenes"/>
      </w:pPr>
      <w:r>
        <w:t xml:space="preserve">Fuente: Elaboración propia.</w:t>
      </w:r>
    </w:p>
    <w:p>
      <w:r>
        <w:br w:type="page"/>
      </w:r>
    </w:p>
    <w:p>
      <w:pPr>
        <w:numPr>
          <w:ilvl w:val="0"/>
          <w:numId w:val="1007"/>
        </w:numPr>
        <w:pStyle w:val="Compact"/>
      </w:pPr>
      <m:oMath>
        <m:r>
          <m:t>V</m:t>
        </m:r>
        <m:r>
          <m:t>3</m:t>
        </m:r>
        <m:r>
          <m:rPr>
            <m:sty m:val="p"/>
          </m:rPr>
          <m:t>=</m:t>
        </m:r>
      </m:oMath>
      <w:r>
        <w:t xml:space="preserve"> </w:t>
      </w:r>
      <w:r>
        <w:t xml:space="preserve">Obligaciones con bancos y entidades de financiamiento (Código 230.00)</w:t>
      </w:r>
    </w:p>
    <w:p>
      <w:pPr>
        <w:numPr>
          <w:ilvl w:val="0"/>
          <w:numId w:val="1007"/>
        </w:numPr>
        <w:pStyle w:val="Compact"/>
      </w:pPr>
      <m:oMath>
        <m:r>
          <m:t>V</m:t>
        </m:r>
        <m:r>
          <m:t>4</m:t>
        </m:r>
        <m:r>
          <m:rPr>
            <m:sty m:val="p"/>
          </m:rPr>
          <m:t>=</m:t>
        </m:r>
      </m:oMath>
      <w:r>
        <w:t xml:space="preserve"> </w:t>
      </w:r>
      <w:r>
        <w:t xml:space="preserve">Cuentas por pagar (Código 240.00)</w:t>
      </w:r>
    </w:p>
    <w:tbl xmlns:w14="http://schemas.microsoft.com/office/word/2010/wordml">
      <w:tblPr>
        <w:tblLayout w:type="fixed"/>
        <w:jc w:val="center"/>
        <w:tblLook w:firstRow="1" w:lastRow="0" w:firstColumn="0" w:lastColumn="0" w:noHBand="0" w:noVBand="1"/>
      </w:tblPr>
      <w:tblGrid>
        <w:gridCol w:w="1487"/>
        <w:gridCol w:w="2209"/>
        <w:gridCol w:w="2299"/>
        <w:gridCol w:w="2188"/>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V3</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V4</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33546099290.44000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4957329800.21000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33577569851.60000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5524065141.10000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33978461897.39000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5195202292.93000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33191815318.88000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5129041146.81000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33862228266.75000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4896142482.10000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34448463163.33000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4621237966.28000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35559024218.13000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4610274696.20000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37183550707.53000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4860548858.35000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38483788036.26000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5293639602.75000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40415531198.73000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5726839319.56000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40996766141.32000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5536215347.15000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41772547768.61000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5283227030.19000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40221480022.36000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5551960172.06000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41350717090.24000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5721261205.04000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43073542821.30000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5453704415.76000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43597186233.72000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4404161193.27000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43825642713.66000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4564521387.61000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44289323627.64000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4635101585.91000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43969403249.02000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4862899455.78000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44232885366.39000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5168845533.93000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42802638405.37000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5681077738.80000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43700424487.59000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5937703432.39000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43953117332.82000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5818787757.38000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45061451603.98000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5872125995.11000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42991971635.01000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5759145603.60000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44065119230.36000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6425828862.95000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45146891013.61000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6195513087.87000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46947897156.35000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5900000481.37000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47414357447.92000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5067477542.69000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48371892377.82000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5166940073.75000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47514194503.87000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5919729995.74000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46259771403.91000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5130133480.63000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46744418014.81000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5538662520.14000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45878969250.93000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5118003304.12000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45958448796.10000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5676964432.84000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46519414530.26000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6538683559.84000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45858776902.53000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5694704974.81000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46112714805.06000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5871586015.05000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48280509131.61000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6057838836.46000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45554153031.82000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5911719149.20000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48314217606.21000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5323736060.00000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47099329442.36000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5332315245.39000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47730676141.14000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5205221246.28000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47680201084.15000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5357322526.96000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47826748808.11000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6214554045.32000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46875806042.58000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5468086678.95000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46788138845.25000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6100050425.98000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46140443993.09000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6417611121.15000</w:t>
            </w:r>
          </w:p>
        </w:tc>
      </w:tr>
    </w:tbl>
    <w:p>
      <w:pPr>
        <w:pStyle w:val="NotasTablasImagenes"/>
      </w:pPr>
      <w:r>
        <w:t xml:space="preserve">Fuente: Elaboración propia.</w:t>
      </w:r>
    </w:p>
    <w:p>
      <w:r>
        <w:br w:type="page"/>
      </w:r>
    </w:p>
    <w:p>
      <w:pPr>
        <w:numPr>
          <w:ilvl w:val="0"/>
          <w:numId w:val="1008"/>
        </w:numPr>
        <w:pStyle w:val="Compact"/>
      </w:pPr>
      <m:oMath>
        <m:r>
          <m:t>V</m:t>
        </m:r>
        <m:r>
          <m:t>5</m:t>
        </m:r>
        <m:r>
          <m:rPr>
            <m:sty m:val="p"/>
          </m:rPr>
          <m:t>=</m:t>
        </m:r>
      </m:oMath>
      <w:r>
        <w:t xml:space="preserve"> </w:t>
      </w:r>
      <w:r>
        <w:t xml:space="preserve">Valores en circulación (Código 260.00)</w:t>
      </w:r>
    </w:p>
    <w:p>
      <w:pPr>
        <w:numPr>
          <w:ilvl w:val="0"/>
          <w:numId w:val="1008"/>
        </w:numPr>
        <w:pStyle w:val="Compact"/>
      </w:pPr>
      <m:oMath>
        <m:r>
          <m:t>V</m:t>
        </m:r>
        <m:r>
          <m:t>6</m:t>
        </m:r>
        <m:r>
          <m:rPr>
            <m:sty m:val="p"/>
          </m:rPr>
          <m:t>=</m:t>
        </m:r>
      </m:oMath>
      <w:r>
        <w:t xml:space="preserve"> </w:t>
      </w:r>
      <w:r>
        <w:t xml:space="preserve">Obligaciones subordinadas (Código 270.00)</w:t>
      </w:r>
    </w:p>
    <w:tbl xmlns:w14="http://schemas.microsoft.com/office/word/2010/wordml">
      <w:tblPr>
        <w:tblLayout w:type="fixed"/>
        <w:jc w:val="center"/>
        <w:tblLook w:firstRow="1" w:lastRow="0" w:firstColumn="0" w:lastColumn="0" w:noHBand="0" w:noVBand="1"/>
      </w:tblPr>
      <w:tblGrid>
        <w:gridCol w:w="1487"/>
        <w:gridCol w:w="2209"/>
        <w:gridCol w:w="2188"/>
        <w:gridCol w:w="2188"/>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V5</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V6</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3052911786.83000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2828835917.80000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3085564831.37000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2817320581.56000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3083067698.29000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2752670903.05000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2943007942.00000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2700511767.62000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3247934020.84000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2684919286.73000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3471406936.79000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2669064540.69000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4292471514.05000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2660824974.56000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4520098940.16000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2557533110.35000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4486932459.79000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2535270985.73000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4630664316.10000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2951942484.71000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4668908131.03000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2924371279.42000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5639221360.68000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2921849735.61000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5625482545.44000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2930362473.94000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5367926749.94000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2912744593.26000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5365381813.07000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2793616466.50000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5352856534.94000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2747266040.47000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5395501841.89000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2725333359.29000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5493004035.68000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2719091752.42000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5679285573.45000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2743986201.12000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5448869786.45000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2660553363.68000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5369540940.40000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2630349277.44000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5363274201.66000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2669660573.40000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5549915933.46000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2680176185.84000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5638239307.88000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2744047851.56000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5596242389.37000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2739253006.42000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5474361416.02000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2770069994.81000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5329587365.88000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2766257337.10000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5286350862.30000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2739713504.39000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5142802880.75000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2872267509.48000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5280092489.65000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2887919837.56000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5262010263.43000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2859986349.90000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4994009908.58000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2679156250.35000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4986748240.80000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2551396385.18000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5137437064.38000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2521213523.01000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5215060277.25000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2662423486.91000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5046618143.73000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2721482038.68000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5083430817.99000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2695248221.71000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5081326467.00000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2660509886.25000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5094373911.91000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2736951808.65000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5354371301.36000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2514644401.54000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5472698546.68000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2687356891.52000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5563671830.52000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2699894127.47000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5560377331.73000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2680062543.95000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5420828435.74000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2788247462.72000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5351394572.15000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2709501481.35000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5327303376.00000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2787216884.37000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5319753507.20000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2793089609.36000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5492858260.74000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2850447546.84000</w:t>
            </w:r>
          </w:p>
        </w:tc>
      </w:tr>
    </w:tbl>
    <w:p>
      <w:pPr>
        <w:pStyle w:val="NotasTablasImagenes"/>
      </w:pPr>
      <w:r>
        <w:t xml:space="preserve">Fuente: Elaboración propia.</w:t>
      </w:r>
    </w:p>
    <w:p>
      <w:r>
        <w:br w:type="page"/>
      </w:r>
    </w:p>
    <w:p>
      <w:pPr>
        <w:numPr>
          <w:ilvl w:val="0"/>
          <w:numId w:val="1009"/>
        </w:numPr>
        <w:pStyle w:val="Compact"/>
      </w:pPr>
      <m:oMath>
        <m:r>
          <m:t>V</m:t>
        </m:r>
        <m:r>
          <m:t>7</m:t>
        </m:r>
        <m:r>
          <m:rPr>
            <m:sty m:val="p"/>
          </m:rPr>
          <m:t>=</m:t>
        </m:r>
      </m:oMath>
      <w:r>
        <w:t xml:space="preserve"> </w:t>
      </w:r>
      <w:r>
        <w:t xml:space="preserve">Obligaciones con empresas públicas (Código 280.00)</w:t>
      </w:r>
    </w:p>
    <w:tbl xmlns:w14="http://schemas.microsoft.com/office/word/2010/wordml">
      <w:tblPr>
        <w:tblLayout w:type="fixed"/>
        <w:jc w:val="center"/>
        <w:tblLook w:firstRow="1" w:lastRow="0" w:firstColumn="0" w:lastColumn="0" w:noHBand="0" w:noVBand="1"/>
      </w:tblPr>
      <w:tblGrid>
        <w:gridCol w:w="1487"/>
        <w:gridCol w:w="2209"/>
        <w:gridCol w:w="2410"/>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V7</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14082327949.93000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14897884824.10000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15046663963.01000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15583672935.06000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14846411523.03000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14885822937.42000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14206737931.04000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14739599867.47000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14815708228.18000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14918568482.98000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16156870973.63000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17770104343.30000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15442552525.38000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14562228468.34000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15698371911.76000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15008909751.02000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15613143735.73000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15911936145.18000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16654485815.61000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17542330040.04000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18944620571.77000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18955407741.12000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18668215005.83000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18378516723.60000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18279456364.20000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17966999742.08000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19572810178.49000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17851164690.34000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18057855740.62000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19144310056.39000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19824123395.60000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20025707050.99000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20588161116.52000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20190789772.48000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19984950786.76000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18706886339.52000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18206815054.47000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18392587856.10000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18474691863.86000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17776761285.57000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76759570980.82001</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87811486747.17999</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90052143595.53000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99222109494.96001</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99795494923.99001</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101680302274.44000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102543428226.09000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104449167096.86000</w:t>
            </w:r>
          </w:p>
        </w:tc>
      </w:tr>
    </w:tbl>
    <w:p>
      <w:pPr>
        <w:pStyle w:val="NotasTablasImagenes"/>
      </w:pPr>
      <w:r>
        <w:t xml:space="preserve">Fuente: Elaboración propia.</w:t>
      </w:r>
    </w:p>
    <w:p>
      <w:r>
        <w:br w:type="page"/>
      </w:r>
    </w:p>
    <w:p>
      <w:pPr>
        <w:numPr>
          <w:ilvl w:val="0"/>
          <w:numId w:val="1010"/>
        </w:numPr>
        <w:pStyle w:val="Compact"/>
      </w:pPr>
      <m:oMath>
        <m:r>
          <m:t>V</m:t>
        </m:r>
        <m:r>
          <m:t>8</m:t>
        </m:r>
        <m:r>
          <m:rPr>
            <m:sty m:val="p"/>
          </m:rPr>
          <m:t>=</m:t>
        </m:r>
      </m:oMath>
      <w:r>
        <w:t xml:space="preserve"> </w:t>
      </w:r>
      <w:r>
        <w:t xml:space="preserve">Cargos por obligaciones con el público (Código 411.00)</w:t>
      </w:r>
    </w:p>
    <w:p>
      <w:pPr>
        <w:numPr>
          <w:ilvl w:val="0"/>
          <w:numId w:val="1010"/>
        </w:numPr>
        <w:pStyle w:val="Compact"/>
      </w:pPr>
      <m:oMath>
        <m:r>
          <m:t>V</m:t>
        </m:r>
        <m:r>
          <m:t>9</m:t>
        </m:r>
        <m:r>
          <m:rPr>
            <m:sty m:val="p"/>
          </m:rPr>
          <m:t>=</m:t>
        </m:r>
      </m:oMath>
      <w:r>
        <w:t xml:space="preserve"> </w:t>
      </w:r>
      <w:r>
        <w:t xml:space="preserve">Cargos por obligaciones con instituciones fiscales (Código 412.00)</w:t>
      </w:r>
    </w:p>
    <w:tbl xmlns:w14="http://schemas.microsoft.com/office/word/2010/wordml">
      <w:tblPr>
        <w:tblLayout w:type="fixed"/>
        <w:jc w:val="center"/>
        <w:tblLook w:firstRow="1" w:lastRow="0" w:firstColumn="0" w:lastColumn="0" w:noHBand="0" w:noVBand="1"/>
      </w:tblPr>
      <w:tblGrid>
        <w:gridCol w:w="1487"/>
        <w:gridCol w:w="2209"/>
        <w:gridCol w:w="2188"/>
        <w:gridCol w:w="1743"/>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V8</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V9</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395257013.67000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768362793.42000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1171935274.30000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1581452979.21000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2011845438.55000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2429468162.51000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404.59000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2864513199.38000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9709.83000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3304584908.53000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87256.70000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3729482021.14000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225817.28000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4173543630.79000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341640.34000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4608760767.83000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453727.14000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5069432438.37000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569550.19000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461807689.81000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94699.79000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884921528.41000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204476.75000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1355919839.42000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289999.32000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1812632950.39000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374354.65000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2285441334.53000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461521.81000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2746191016.48000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545877.16000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3225262536.76000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629613.77000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3709450087.50000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694074.86000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4188100665.11000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763577.41000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4676005382.15000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812521.86000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5147006455.76000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868568.64000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5636451689.66000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916902.71000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498766957.54000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63997.08000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956439052.25000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100618.39000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1450045664.25000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128877.55000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1937919823.05000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152123.76000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2439986687.12000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185264.89000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2937310860.07000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212996.36000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3451380178.18000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239068.06000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3972230390.39000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249409.98000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4484736659.53000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249409.98000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5018779026.48000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249409.98000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5538572606.70000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249409.98000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6080452459.54000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249409.98000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533251755.13000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1013128763.44000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1548688609.01000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1794989355.00000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2173060205.35000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2402234835.49000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2709846613.21000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3019866841.90000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3296420345.41000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3579951000.74000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3828356992.95000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4082496685.31000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170.57000</w:t>
            </w:r>
          </w:p>
        </w:tc>
      </w:tr>
    </w:tbl>
    <w:p>
      <w:pPr>
        <w:pStyle w:val="NotasTablasImagenes"/>
      </w:pPr>
      <w:r>
        <w:t xml:space="preserve">Fuente: Elaboración propia.</w:t>
      </w:r>
    </w:p>
    <w:p>
      <w:r>
        <w:br w:type="page"/>
      </w:r>
    </w:p>
    <w:p>
      <w:pPr>
        <w:numPr>
          <w:ilvl w:val="0"/>
          <w:numId w:val="1011"/>
        </w:numPr>
        <w:pStyle w:val="Compact"/>
      </w:pPr>
      <m:oMath>
        <m:r>
          <m:t>V</m:t>
        </m:r>
        <m:r>
          <m:t>10</m:t>
        </m:r>
        <m:r>
          <m:rPr>
            <m:sty m:val="p"/>
          </m:rPr>
          <m:t>=</m:t>
        </m:r>
      </m:oMath>
      <w:r>
        <w:t xml:space="preserve"> </w:t>
      </w:r>
      <w:r>
        <w:t xml:space="preserve">Cargos por obligaciones con bancos y entidades de financiamiento (Código 413.00)</w:t>
      </w:r>
    </w:p>
    <w:p>
      <w:pPr>
        <w:numPr>
          <w:ilvl w:val="0"/>
          <w:numId w:val="1011"/>
        </w:numPr>
        <w:pStyle w:val="Compact"/>
      </w:pPr>
      <m:oMath>
        <m:r>
          <m:t>V</m:t>
        </m:r>
        <m:r>
          <m:t>11</m:t>
        </m:r>
        <m:r>
          <m:rPr>
            <m:sty m:val="p"/>
          </m:rPr>
          <m:t>=</m:t>
        </m:r>
      </m:oMath>
      <w:r>
        <w:t xml:space="preserve"> </w:t>
      </w:r>
      <w:r>
        <w:t xml:space="preserve">Cargos por cuentas por pagar y comisiones financieras (Código 414.00)</w:t>
      </w:r>
    </w:p>
    <w:tbl xmlns:w14="http://schemas.microsoft.com/office/word/2010/wordml">
      <w:tblPr>
        <w:tblLayout w:type="fixed"/>
        <w:jc w:val="center"/>
        <w:tblLook w:firstRow="1" w:lastRow="0" w:firstColumn="0" w:lastColumn="0" w:noHBand="0" w:noVBand="1"/>
      </w:tblPr>
      <w:tblGrid>
        <w:gridCol w:w="1487"/>
        <w:gridCol w:w="2209"/>
        <w:gridCol w:w="2188"/>
        <w:gridCol w:w="207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V10</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V11</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74232296.43000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6116802.59000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144993805.57000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11005365.73000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223266934.42000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15937768.74000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296862026.29000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21161966.68000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374143477.66000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26242869.33000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449071833.79000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31541779.46000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522820007.30000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36882415.54000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597816403.64000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42137606.08000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675813566.14000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47137128.80000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756835442.18000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52439573.68000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836610350.40000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57736506.64000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884636634.71000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62713947.29000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82909603.00000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6495967.68000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161684594.04000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11351702.57000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245485737.96000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17584261.42000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329362350.31000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23951809.80000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416659559.16000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29463309.68000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499458273.00000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35958723.12000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588092343.69000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41227093.70000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676283921.26000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46833121.42000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758606537.56000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52771727.11000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850159311.59000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58684147.73000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938251187.37000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64409653.83000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1034255336.81000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72108202.54000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92057862.68000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6983214.04000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172363825.79000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12519518.92000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272398254.04000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19364388.79000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359288808.69000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25168131.98000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453660514.29000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31009136.28000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541310048.58000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37314649.13000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636309962.54000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42503386.70000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729736262.56000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48450589.92000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820251612.11000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53901905.92000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912017502.11000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59513703.43000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1001640967.05000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64510759.53000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1096418712.76000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71076806.73000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95920124.74000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6790890.52000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182551244.72000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12218764.38000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278504645.24000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214309352.71000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351178855.44000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279400144.35000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448079141.14000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345277094.92000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533191706.01000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455599775.68000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633765045.54000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539896213.31000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726038125.56000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55058182.98000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818604549.10000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61237536.11000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915178957.26000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68194162.92000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1009188184.06000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74893445.03000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1101628071.67000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72668504.75000</w:t>
            </w:r>
          </w:p>
        </w:tc>
      </w:tr>
    </w:tbl>
    <w:p>
      <w:pPr>
        <w:pStyle w:val="NotasTablasImagenes"/>
      </w:pPr>
      <w:r>
        <w:t xml:space="preserve">Fuente: Elaboración propia.</w:t>
      </w:r>
    </w:p>
    <w:p>
      <w:r>
        <w:br w:type="page"/>
      </w:r>
    </w:p>
    <w:p>
      <w:pPr>
        <w:numPr>
          <w:ilvl w:val="0"/>
          <w:numId w:val="1012"/>
        </w:numPr>
        <w:pStyle w:val="Compact"/>
      </w:pPr>
      <m:oMath>
        <m:r>
          <m:t>V</m:t>
        </m:r>
        <m:r>
          <m:t>12</m:t>
        </m:r>
        <m:r>
          <m:rPr>
            <m:sty m:val="p"/>
          </m:rPr>
          <m:t>=</m:t>
        </m:r>
      </m:oMath>
      <w:r>
        <w:t xml:space="preserve"> </w:t>
      </w:r>
      <w:r>
        <w:t xml:space="preserve">Cargos por valores en circulación (Código 415.00)</w:t>
      </w:r>
    </w:p>
    <w:p>
      <w:pPr>
        <w:numPr>
          <w:ilvl w:val="0"/>
          <w:numId w:val="1012"/>
        </w:numPr>
        <w:pStyle w:val="Compact"/>
      </w:pPr>
      <m:oMath>
        <m:r>
          <m:t>V</m:t>
        </m:r>
        <m:r>
          <m:t>13</m:t>
        </m:r>
        <m:r>
          <m:rPr>
            <m:sty m:val="p"/>
          </m:rPr>
          <m:t>=</m:t>
        </m:r>
      </m:oMath>
      <w:r>
        <w:t xml:space="preserve"> </w:t>
      </w:r>
      <w:r>
        <w:t xml:space="preserve">Cargos por obligaciones subordinadas (Código 416.00)</w:t>
      </w:r>
    </w:p>
    <w:tbl xmlns:w14="http://schemas.microsoft.com/office/word/2010/wordml">
      <w:tblPr>
        <w:tblLayout w:type="fixed"/>
        <w:jc w:val="center"/>
        <w:tblLook w:firstRow="1" w:lastRow="0" w:firstColumn="0" w:lastColumn="0" w:noHBand="0" w:noVBand="1"/>
      </w:tblPr>
      <w:tblGrid>
        <w:gridCol w:w="1487"/>
        <w:gridCol w:w="2209"/>
        <w:gridCol w:w="2077"/>
        <w:gridCol w:w="207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V12</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V13</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10452737.88000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12607232.90000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20782540.74000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24273323.62000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31631135.65000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37072368.88000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41901050.29000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48594706.70000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53355286.71000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60392125.32000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65534307.77000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71738190.71000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82872825.16000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83275978.74000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100285708.64000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94703188.42000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117367828.21000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105657955.43000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136473099.96000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117707738.03000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154073851.53000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130089410.03000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208425521.67000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142268087.25000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23493235.75000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12503789.67000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44072744.00000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23723932.16000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66422826.00000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35615593.10000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88149537.73000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45517252.69000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110544750.58000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57037155.04000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133533580.13000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70012019.47000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157161571.74000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81832279.18000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180494421.35000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93355383.84000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202222603.55000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104199564.29000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224462626.22000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115409216.79000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246516352.16000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126549531.16000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270731425.88000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138047166.28000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25031243.17000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11677444.55000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47015811.80000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22391305.18000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70924426.28000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34242343.21000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93660617.28000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45697786.75000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116783046.23000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59146274.28000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138631126.40000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71221262.49000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162424212.96000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83613308.89000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185954449.68000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95322052.24000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208000627.44000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106488166.56000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231371387.54000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117590230.31000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254286836.31000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128258280.37000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278179520.23000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139338467.15000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23493910.53000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11260426.99000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44751460.58000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21321845.76000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68290569.39000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32621894.20000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92083224.39000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37031850.91000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117594111.91000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48699305.62000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142293563.03000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59862196.97000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162903369.16000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77062874.41000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187841712.22000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89753804.56000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211620101.15000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102211793.70000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235961904.71000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116661325.83000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259283445.46000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129622855.55000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284576052.77000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143080662.50000</w:t>
            </w:r>
          </w:p>
        </w:tc>
      </w:tr>
    </w:tbl>
    <w:p>
      <w:pPr>
        <w:pStyle w:val="NotasTablasImagenes"/>
      </w:pPr>
      <w:r>
        <w:t xml:space="preserve">Fuente: Elaboración propia.</w:t>
      </w:r>
    </w:p>
    <w:p>
      <w:r>
        <w:br w:type="page"/>
      </w:r>
    </w:p>
    <w:p>
      <w:pPr>
        <w:numPr>
          <w:ilvl w:val="0"/>
          <w:numId w:val="1013"/>
        </w:numPr>
        <w:pStyle w:val="Compact"/>
      </w:pPr>
      <m:oMath>
        <m:r>
          <m:t>V</m:t>
        </m:r>
        <m:r>
          <m:t>14</m:t>
        </m:r>
        <m:r>
          <m:rPr>
            <m:sty m:val="p"/>
          </m:rPr>
          <m:t>=</m:t>
        </m:r>
      </m:oMath>
      <w:r>
        <w:t xml:space="preserve"> </w:t>
      </w:r>
      <w:r>
        <w:t xml:space="preserve">Cargos por obligaciones con empresas públicas (Código 417.00)</w:t>
      </w:r>
    </w:p>
    <w:tbl xmlns:w14="http://schemas.microsoft.com/office/word/2010/wordml">
      <w:tblPr>
        <w:tblLayout w:type="fixed"/>
        <w:jc w:val="center"/>
        <w:tblLook w:firstRow="1" w:lastRow="0" w:firstColumn="0" w:lastColumn="0" w:noHBand="0" w:noVBand="1"/>
      </w:tblPr>
      <w:tblGrid>
        <w:gridCol w:w="1487"/>
        <w:gridCol w:w="2209"/>
        <w:gridCol w:w="2188"/>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V14</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23664956.21000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48151963.33000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75292801.28000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102229323.65000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130990427.97000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161165473.35000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189416013.43000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217635865.20000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246511188.03000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277724199.86000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307657678.84000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338998561.69000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32019912.42000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60180964.94000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90637572.50000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120974928.28000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152072366.47000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182344698.51000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214758427.68000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248119102.87000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285741573.77000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325483104.78000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363801006.70000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404686737.55000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39258677.07000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74318426.75000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113018355.30000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151242555.05000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187667798.72000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225039381.44000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265965715.25000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306329504.10000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342972711.79000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380299072.80000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419816568.60000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456725627.75000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40480770.15000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75299015.41000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114839121.36000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147561837.99000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282879118.34000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577933067.81000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817662717.74000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1064624032.94000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1331250347.86000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1616345414.17000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1918379703.90000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2243914771.88000</w:t>
            </w:r>
          </w:p>
        </w:tc>
      </w:tr>
    </w:tbl>
    <w:p>
      <w:pPr>
        <w:pStyle w:val="NotasTablasImagenes"/>
      </w:pPr>
      <w:r>
        <w:t xml:space="preserve">Fuente: Elaboración propia.</w:t>
      </w:r>
    </w:p>
    <w:p>
      <w:r>
        <w:br w:type="page"/>
      </w:r>
    </w:p>
    <w:p>
      <w:pPr>
        <w:numPr>
          <w:ilvl w:val="0"/>
          <w:numId w:val="1014"/>
        </w:numPr>
        <w:pStyle w:val="Compact"/>
      </w:pPr>
      <m:oMath>
        <m:r>
          <m:t>V</m:t>
        </m:r>
        <m:r>
          <m:t>15</m:t>
        </m:r>
        <m:r>
          <m:rPr>
            <m:sty m:val="p"/>
          </m:rPr>
          <m:t>=</m:t>
        </m:r>
      </m:oMath>
      <w:r>
        <w:t xml:space="preserve"> </w:t>
      </w:r>
      <w:r>
        <w:t xml:space="preserve">Primas por compras a futuro de moneda extranjera (Código 414.01)</w:t>
      </w:r>
    </w:p>
    <w:p>
      <w:pPr>
        <w:numPr>
          <w:ilvl w:val="0"/>
          <w:numId w:val="1014"/>
        </w:numPr>
        <w:pStyle w:val="Compact"/>
      </w:pPr>
      <m:oMath>
        <m:r>
          <m:t>V</m:t>
        </m:r>
        <m:r>
          <m:t>16</m:t>
        </m:r>
        <m:r>
          <m:rPr>
            <m:sty m:val="p"/>
          </m:rPr>
          <m:t>=</m:t>
        </m:r>
      </m:oMath>
      <w:r>
        <w:t xml:space="preserve"> </w:t>
      </w:r>
      <w:r>
        <w:t xml:space="preserve">Intereses oficina central y sucursales (Código 414.02)</w:t>
      </w:r>
    </w:p>
    <w:tbl xmlns:w14="http://schemas.microsoft.com/office/word/2010/wordml">
      <w:tblPr>
        <w:tblLayout w:type="fixed"/>
        <w:jc w:val="center"/>
        <w:tblLook w:firstRow="1" w:lastRow="0" w:firstColumn="0" w:lastColumn="0" w:noHBand="0" w:noVBand="1"/>
      </w:tblPr>
      <w:tblGrid>
        <w:gridCol w:w="1487"/>
        <w:gridCol w:w="2209"/>
        <w:gridCol w:w="1187"/>
        <w:gridCol w:w="207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V15</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V16</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-0.14000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-0.06000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-0.14000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-0.16000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-0.17000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-0.10000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-0.12000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-0.22000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-0.21000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-0.22000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-0.06000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-0.07000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-0.13000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-0.13000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-0.13000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-0.06000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64696780.08000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92401026.28000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121226023.41000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159533710.54000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191501919.39000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0.58000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-0.06000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-0.73000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-0.77000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-0.77000</w:t>
            </w:r>
          </w:p>
        </w:tc>
      </w:tr>
    </w:tbl>
    <w:p>
      <w:pPr>
        <w:pStyle w:val="NotasTablasImagenes"/>
      </w:pPr>
      <w:r>
        <w:t xml:space="preserve">Fuente: Elaboración propia.</w:t>
      </w:r>
    </w:p>
    <w:p>
      <w:r>
        <w:br w:type="page"/>
      </w:r>
    </w:p>
    <w:p>
      <w:pPr>
        <w:numPr>
          <w:ilvl w:val="0"/>
          <w:numId w:val="1015"/>
        </w:numPr>
        <w:pStyle w:val="Compact"/>
      </w:pPr>
      <m:oMath>
        <m:r>
          <m:t>V</m:t>
        </m:r>
        <m:r>
          <m:t>17</m:t>
        </m:r>
        <m:r>
          <m:rPr>
            <m:sty m:val="p"/>
          </m:rPr>
          <m:t>=</m:t>
        </m:r>
      </m:oMath>
      <w:r>
        <w:t xml:space="preserve"> </w:t>
      </w:r>
      <w:r>
        <w:t xml:space="preserve">Comisiones oficina central y sucursales (Código 414.03)</w:t>
      </w:r>
    </w:p>
    <w:p>
      <w:pPr>
        <w:numPr>
          <w:ilvl w:val="0"/>
          <w:numId w:val="1015"/>
        </w:numPr>
        <w:pStyle w:val="Compact"/>
      </w:pPr>
      <m:oMath>
        <m:r>
          <m:t>V</m:t>
        </m:r>
        <m:r>
          <m:t>18</m:t>
        </m:r>
        <m:r>
          <m:rPr>
            <m:sty m:val="p"/>
          </m:rPr>
          <m:t>=</m:t>
        </m:r>
      </m:oMath>
      <w:r>
        <w:t xml:space="preserve"> </w:t>
      </w:r>
      <w:r>
        <w:t xml:space="preserve">Intereses otras cuentas por pagar (Código 414.10)</w:t>
      </w:r>
    </w:p>
    <w:tbl xmlns:w14="http://schemas.microsoft.com/office/word/2010/wordml">
      <w:tblPr>
        <w:tblLayout w:type="fixed"/>
        <w:jc w:val="center"/>
        <w:tblLook w:firstRow="1" w:lastRow="0" w:firstColumn="0" w:lastColumn="0" w:noHBand="0" w:noVBand="1"/>
      </w:tblPr>
      <w:tblGrid>
        <w:gridCol w:w="1487"/>
        <w:gridCol w:w="2209"/>
        <w:gridCol w:w="2077"/>
        <w:gridCol w:w="1854"/>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V17</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V18</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132430.04000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256316.22000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388746.26000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516904.37000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649334.41000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777492.52000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909922.56000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1042352.60000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1170510.71000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1302940.75000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1431098.86000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1563528.90000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132430.04000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252044.29000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384474.33000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512632.44000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645062.48000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790435.77000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1121888.72000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1167034.47000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1302292.78000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1441615.53000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2969984.45000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3242839.32000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282566.61000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542098.07000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1533266.60000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1844684.43000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2178385.28000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2505755.37000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2815517.35000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3152766.07000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3482334.49000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3817167.02000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4116851.71000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4454716.98000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337575.95000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643713.72000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131974003.01000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889913.50000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163223417.25000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1182838.74000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194050308.10000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1634563.74000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260005563.29000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1971875.24000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306541977.32000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2334481.28000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2717730.74000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3119175.01000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3541816.20000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3940868.10000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0.13000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2314654.05000</w:t>
            </w:r>
          </w:p>
        </w:tc>
      </w:tr>
    </w:tbl>
    <w:p>
      <w:pPr>
        <w:pStyle w:val="NotasTablasImagenes"/>
      </w:pPr>
      <w:r>
        <w:t xml:space="preserve">Fuente: Elaboración propia.</w:t>
      </w:r>
    </w:p>
    <w:p>
      <w:r>
        <w:br w:type="page"/>
      </w:r>
    </w:p>
    <w:p>
      <w:pPr>
        <w:numPr>
          <w:ilvl w:val="0"/>
          <w:numId w:val="1016"/>
        </w:numPr>
        <w:pStyle w:val="Compact"/>
      </w:pPr>
      <m:oMath>
        <m:r>
          <m:t>V</m:t>
        </m:r>
        <m:r>
          <m:t>19</m:t>
        </m:r>
        <m:r>
          <m:rPr>
            <m:sty m:val="p"/>
          </m:rPr>
          <m:t>=</m:t>
        </m:r>
      </m:oMath>
      <w:r>
        <w:t xml:space="preserve"> </w:t>
      </w:r>
      <w:r>
        <w:t xml:space="preserve">Comisiones por financiamientos (Código 414.11)</w:t>
      </w:r>
    </w:p>
    <w:p>
      <w:pPr>
        <w:numPr>
          <w:ilvl w:val="0"/>
          <w:numId w:val="1016"/>
        </w:numPr>
        <w:pStyle w:val="Compact"/>
      </w:pPr>
      <m:oMath>
        <m:r>
          <m:t>V</m:t>
        </m:r>
        <m:r>
          <m:t>20</m:t>
        </m:r>
        <m:r>
          <m:rPr>
            <m:sty m:val="p"/>
          </m:rPr>
          <m:t>=</m:t>
        </m:r>
      </m:oMath>
      <w:r>
        <w:t xml:space="preserve"> </w:t>
      </w:r>
      <w:r>
        <w:t xml:space="preserve">Comisiones garantías contratadas (Código 414.12)</w:t>
      </w:r>
    </w:p>
    <w:tbl xmlns:w14="http://schemas.microsoft.com/office/word/2010/wordml">
      <w:tblPr>
        <w:tblLayout w:type="fixed"/>
        <w:jc w:val="center"/>
        <w:tblLook w:firstRow="1" w:lastRow="0" w:firstColumn="0" w:lastColumn="0" w:noHBand="0" w:noVBand="1"/>
      </w:tblPr>
      <w:tblGrid>
        <w:gridCol w:w="1487"/>
        <w:gridCol w:w="2209"/>
        <w:gridCol w:w="1966"/>
        <w:gridCol w:w="1966"/>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V19</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V20</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26555.62000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3904951.39000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76210.52000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7766869.02000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317136.16000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11436958.37000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556000.95000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15391258.77000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798872.00000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19236581.59000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922900.82000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23210861.42000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1189212.61000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27007127.38000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1433959.33000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30885462.54000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1501774.43000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34745402.68000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1787865.79000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38401427.02000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1957369.45000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42186540.21000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1768072.42000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45849270.60000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303003.94000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3771979.38000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415410.25000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7518146.57000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1939011.81000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11238688.16000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3180301.78000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15068423.98000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3908157.86000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18699852.89000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5444711.19000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22631124.67000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5729841.08000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26271765.13000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6643881.11000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29987449.63000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7564997.72000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33708466.64000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8599571.97000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37414217.43000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9005239.66000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41228514.04000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11569095.01000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44979112.31000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207533.98000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3878443.56000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474580.19000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7859143.04000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1045858.39000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11386353.85000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1439184.93000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15301007.98000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1920723.08000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19096354.20000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3028846.54000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23015199.82000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3121628.03000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26745472.55000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3680400.59000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30455604.66000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4104286.23000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34057858.13000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4540940.75000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37541168.47000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4214517.38000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41148215.26000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5091727.83000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44631091.08000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24771.27000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3591589.98000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161746.01000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7179339.53000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308272.56000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10416689.65000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421153.00000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14023695.31000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485546.14000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17522371.80000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876346.85000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21405610.35000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1148203.19000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25000554.86000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8061734.16000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28707868.81000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8810626.68000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32302309.09000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9896261.36000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36196616.38000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10786694.44000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39884382.61000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4867156.78000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43464273.27000</w:t>
            </w:r>
          </w:p>
        </w:tc>
      </w:tr>
    </w:tbl>
    <w:p>
      <w:pPr>
        <w:pStyle w:val="NotasTablasImagenes"/>
      </w:pPr>
      <w:r>
        <w:t xml:space="preserve">Fuente: Elaboración propia.</w:t>
      </w:r>
    </w:p>
    <w:p>
      <w:r>
        <w:br w:type="page"/>
      </w:r>
    </w:p>
    <w:p>
      <w:pPr>
        <w:numPr>
          <w:ilvl w:val="0"/>
          <w:numId w:val="1017"/>
        </w:numPr>
        <w:pStyle w:val="Compact"/>
      </w:pPr>
      <m:oMath>
        <m:r>
          <m:t>V</m:t>
        </m:r>
        <m:r>
          <m:t>21</m:t>
        </m:r>
        <m:r>
          <m:rPr>
            <m:sty m:val="p"/>
          </m:rPr>
          <m:t>=</m:t>
        </m:r>
      </m:oMath>
      <w:r>
        <w:t xml:space="preserve"> </w:t>
      </w:r>
      <w:r>
        <w:t xml:space="preserve">Otras comisiones (Código 414.99)</w:t>
      </w:r>
    </w:p>
    <w:tbl xmlns:w14="http://schemas.microsoft.com/office/word/2010/wordml">
      <w:tblPr>
        <w:tblLayout w:type="fixed"/>
        <w:jc w:val="center"/>
        <w:tblLook w:firstRow="1" w:lastRow="0" w:firstColumn="0" w:lastColumn="0" w:noHBand="0" w:noVBand="1"/>
      </w:tblPr>
      <w:tblGrid>
        <w:gridCol w:w="1487"/>
        <w:gridCol w:w="2209"/>
        <w:gridCol w:w="1966"/>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V21</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2052865.60000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2905970.04000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3794928.09000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4697802.67000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5558081.48000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6630524.86000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7776153.19000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8775831.72000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9719441.09000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10947340.33000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12161498.31000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13533075.57000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2288554.24000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3166101.44000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4022087.10000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5190451.63000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6210236.42000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7092451.55000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8103598.82000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9034756.19000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10195970.08000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11228742.90000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11205915.78000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12317155.94000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2614669.86000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3643697.58000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5398909.92000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6583254.61000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7813673.46000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8764847.13000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9820768.48000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11161818.30000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12257426.78000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13614426.92000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15031174.94000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16899270.59000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2836953.34000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4233965.20000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6023693.91000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8148013.77000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10358281.73000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11806669.41000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13369077.27000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15570848.67000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17005425.38000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18559469.71000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20281500.67000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22022421.29000</w:t>
            </w:r>
          </w:p>
        </w:tc>
      </w:tr>
    </w:tbl>
    <w:p>
      <w:pPr>
        <w:pStyle w:val="NotasTablasImagenes"/>
      </w:pPr>
      <w:r>
        <w:t xml:space="preserve">Fuente: Elaboración propia.</w:t>
      </w:r>
    </w:p>
    <w:p>
      <w:r>
        <w:br w:type="page"/>
      </w:r>
    </w:p>
    <w:p>
      <w:pPr>
        <w:pStyle w:val="Titulo2enum"/>
      </w:pPr>
      <w:r>
        <w:t xml:space="preserve">Indicadores calculados</w:t>
      </w:r>
    </w:p>
    <w:p>
      <w:pPr>
        <w:numPr>
          <w:ilvl w:val="0"/>
          <w:numId w:val="1018"/>
        </w:numPr>
        <w:pStyle w:val="Compact"/>
      </w:pPr>
      <m:oMath>
        <m:r>
          <m:t>X</m:t>
        </m:r>
        <m:r>
          <m:t>1</m:t>
        </m:r>
        <m:r>
          <m:rPr>
            <m:sty m:val="p"/>
          </m:rPr>
          <m:t>=</m:t>
        </m:r>
        <m:f>
          <m:fPr>
            <m:type m:val="bar"/>
          </m:fPr>
          <m:num>
            <m:r>
              <m:rPr>
                <m:nor/>
                <m:sty m:val="p"/>
              </m:rPr>
              <m:t>Cargos por obligaciones con el público</m:t>
            </m:r>
          </m:num>
          <m:den>
            <m:r>
              <m:rPr>
                <m:nor/>
                <m:sty m:val="p"/>
              </m:rPr>
              <m:t>Cargos por obligaciones con el público</m:t>
            </m:r>
          </m:den>
        </m:f>
      </m:oMath>
    </w:p>
    <w:p>
      <w:pPr>
        <w:numPr>
          <w:ilvl w:val="0"/>
          <w:numId w:val="1018"/>
        </w:numPr>
        <w:pStyle w:val="Compact"/>
      </w:pPr>
      <m:oMath>
        <m:r>
          <m:t>X</m:t>
        </m:r>
        <m:r>
          <m:t>2</m:t>
        </m:r>
        <m:r>
          <m:rPr>
            <m:sty m:val="p"/>
          </m:rPr>
          <m:t>=</m:t>
        </m:r>
        <m:f>
          <m:fPr>
            <m:type m:val="bar"/>
          </m:fPr>
          <m:num>
            <m:r>
              <m:rPr>
                <m:nor/>
                <m:sty m:val="p"/>
              </m:rPr>
              <m:t>Cargos por obligaciones con instituciones fiscales</m:t>
            </m:r>
          </m:num>
          <m:den>
            <m:r>
              <m:rPr>
                <m:nor/>
                <m:sty m:val="p"/>
              </m:rPr>
              <m:t>Cargos por obligaciones con instituciones fiscales</m:t>
            </m:r>
          </m:den>
        </m:f>
      </m:oMath>
    </w:p>
    <w:p>
      <w:pPr>
        <w:numPr>
          <w:ilvl w:val="0"/>
          <w:numId w:val="1018"/>
        </w:numPr>
        <w:pStyle w:val="Compact"/>
      </w:pPr>
      <m:oMath>
        <m:r>
          <m:t>X</m:t>
        </m:r>
        <m:r>
          <m:t>3</m:t>
        </m:r>
        <m:r>
          <m:rPr>
            <m:sty m:val="p"/>
          </m:rPr>
          <m:t>=</m:t>
        </m:r>
        <m:f>
          <m:fPr>
            <m:type m:val="bar"/>
          </m:fPr>
          <m:num>
            <m:r>
              <m:rPr>
                <m:nor/>
                <m:sty m:val="p"/>
              </m:rPr>
              <m:t>Cargos por obligaciones con bancos y entidades de financiamiento</m:t>
            </m:r>
          </m:num>
          <m:den>
            <m:r>
              <m:rPr>
                <m:nor/>
                <m:sty m:val="p"/>
              </m:rPr>
              <m:t>Obligaciones con bancos y entidades de financiamiento </m:t>
            </m:r>
          </m:den>
        </m:f>
      </m:oMath>
    </w:p>
    <w:p>
      <w:pPr>
        <w:numPr>
          <w:ilvl w:val="0"/>
          <w:numId w:val="1018"/>
        </w:numPr>
        <w:pStyle w:val="Compact"/>
      </w:pPr>
      <m:oMath>
        <m:r>
          <m:t>X</m:t>
        </m:r>
        <m:r>
          <m:t>4</m:t>
        </m:r>
        <m:r>
          <m:rPr>
            <m:sty m:val="p"/>
          </m:rPr>
          <m:t>=</m:t>
        </m:r>
        <m:f>
          <m:fPr>
            <m:type m:val="bar"/>
          </m:fPr>
          <m:num>
            <m:r>
              <m:rPr>
                <m:nor/>
                <m:sty m:val="p"/>
              </m:rPr>
              <m:t>Cargos por cuentas por pagar y comisiones financieras</m:t>
            </m:r>
          </m:num>
          <m:den>
            <m:r>
              <m:rPr>
                <m:nor/>
                <m:sty m:val="p"/>
              </m:rPr>
              <m:t>Cuentas por pagar</m:t>
            </m:r>
          </m:den>
        </m:f>
      </m:oMath>
    </w:p>
    <w:tbl xmlns:w14="http://schemas.microsoft.com/office/word/2010/wordml">
      <w:tblPr>
        <w:tblLayout w:type="fixed"/>
        <w:jc w:val="center"/>
        <w:tblLook w:firstRow="1" w:lastRow="0" w:firstColumn="0" w:lastColumn="0" w:noHBand="0" w:noVBand="1"/>
      </w:tblPr>
      <w:tblGrid>
        <w:gridCol w:w="1487"/>
        <w:gridCol w:w="2209"/>
        <w:gridCol w:w="1187"/>
        <w:gridCol w:w="1187"/>
        <w:gridCol w:w="1187"/>
        <w:gridCol w:w="118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X1</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X2</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X3</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X4</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0.00230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0.00221</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0.00123</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0.00199</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0.00307</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0.00413</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0.00536</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0.00683</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0.00867</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0.00890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0.00916</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0.01043</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0.01187</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0.00117</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0.00198</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0.00322</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0.00544</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0.00645</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0.00776</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0.00848</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0.00906</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0.00929</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0.00988</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0.01107</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0.01228</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0.00121</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0.00195</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0.00313</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0.00427</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0.00612</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0.00722</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0.00718</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0.00944</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0.00973</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0.01163</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0.01136</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0.01087</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0.00119</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0.00208</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0.03538</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0.04726</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0.06486</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0.08544</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0.10372</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0.01028</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0.00985</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0.01247</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0.01228</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0.03214</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0.02388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0.01132</w:t>
            </w:r>
          </w:p>
        </w:tc>
      </w:tr>
    </w:tbl>
    <w:p>
      <w:pPr>
        <w:pStyle w:val="NotasTablasImagenes"/>
      </w:pPr>
      <w:r>
        <w:t xml:space="preserve">Fuente: Elaboración propia.</w:t>
      </w:r>
    </w:p>
    <w:p>
      <w:pPr>
        <w:numPr>
          <w:ilvl w:val="0"/>
          <w:numId w:val="1019"/>
        </w:numPr>
        <w:pStyle w:val="Compact"/>
      </w:pPr>
      <m:oMath>
        <m:r>
          <m:t>X</m:t>
        </m:r>
        <m:r>
          <m:t>5</m:t>
        </m:r>
        <m:r>
          <m:rPr>
            <m:sty m:val="p"/>
          </m:rPr>
          <m:t>=</m:t>
        </m:r>
        <m:f>
          <m:fPr>
            <m:type m:val="bar"/>
          </m:fPr>
          <m:num>
            <m:r>
              <m:rPr>
                <m:nor/>
                <m:sty m:val="p"/>
              </m:rPr>
              <m:t>Cargos por valores en circulación</m:t>
            </m:r>
          </m:num>
          <m:den>
            <m:r>
              <m:rPr>
                <m:nor/>
                <m:sty m:val="p"/>
              </m:rPr>
              <m:t>Valores en circulación </m:t>
            </m:r>
          </m:den>
        </m:f>
      </m:oMath>
    </w:p>
    <w:p>
      <w:pPr>
        <w:numPr>
          <w:ilvl w:val="0"/>
          <w:numId w:val="1019"/>
        </w:numPr>
        <w:pStyle w:val="Compact"/>
      </w:pPr>
      <m:oMath>
        <m:r>
          <m:t>X</m:t>
        </m:r>
        <m:r>
          <m:t>6</m:t>
        </m:r>
        <m:r>
          <m:rPr>
            <m:sty m:val="p"/>
          </m:rPr>
          <m:t>=</m:t>
        </m:r>
        <m:f>
          <m:fPr>
            <m:type m:val="bar"/>
          </m:fPr>
          <m:num>
            <m:r>
              <m:rPr>
                <m:nor/>
                <m:sty m:val="p"/>
              </m:rPr>
              <m:t>Cargos por obligaciones subordinadas</m:t>
            </m:r>
          </m:num>
          <m:den>
            <m:r>
              <m:rPr>
                <m:nor/>
                <m:sty m:val="p"/>
              </m:rPr>
              <m:t>Obligaciones subordinadas </m:t>
            </m:r>
          </m:den>
        </m:f>
      </m:oMath>
    </w:p>
    <w:p>
      <w:pPr>
        <w:numPr>
          <w:ilvl w:val="0"/>
          <w:numId w:val="1019"/>
        </w:numPr>
        <w:pStyle w:val="Compact"/>
      </w:pPr>
      <m:oMath>
        <m:r>
          <m:t>X</m:t>
        </m:r>
        <m:r>
          <m:t>7</m:t>
        </m:r>
        <m:r>
          <m:rPr>
            <m:sty m:val="p"/>
          </m:rPr>
          <m:t>=</m:t>
        </m:r>
        <m:f>
          <m:fPr>
            <m:type m:val="bar"/>
          </m:fPr>
          <m:num>
            <m:r>
              <m:rPr>
                <m:nor/>
                <m:sty m:val="p"/>
              </m:rPr>
              <m:t>Cargos por obligaciones con empresas públicas</m:t>
            </m:r>
          </m:num>
          <m:den>
            <m:r>
              <m:rPr>
                <m:nor/>
                <m:sty m:val="p"/>
              </m:rPr>
              <m:t>Obligaciones con empresas públicas</m:t>
            </m:r>
          </m:den>
        </m:f>
      </m:oMath>
    </w:p>
    <w:tbl xmlns:w14="http://schemas.microsoft.com/office/word/2010/wordml">
      <w:tblPr>
        <w:tblLayout w:type="fixed"/>
        <w:jc w:val="center"/>
        <w:tblLook w:firstRow="1" w:lastRow="0" w:firstColumn="0" w:lastColumn="0" w:noHBand="0" w:noVBand="1"/>
      </w:tblPr>
      <w:tblGrid>
        <w:gridCol w:w="1487"/>
        <w:gridCol w:w="2209"/>
        <w:gridCol w:w="1187"/>
        <w:gridCol w:w="1187"/>
        <w:gridCol w:w="118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X5</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X6</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X7</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0.00342</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0.00446</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0.00168</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0.00323</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0.00656</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0.00882</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0.01083</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0.01333</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0.01477</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0.01664</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0.01862</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0.01904</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0.01908</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0.00207</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0.00413</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0.00577</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0.00806</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0.00974</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0.01146</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0.01289</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0.01414</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0.01508</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0.01717</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0.01949</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0.05031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0.02202</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0.00215</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0.00414</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0.00577</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0.00847</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0.01039</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0.01175</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0.01342</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0.01530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0.01666</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0.01884</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0.02101</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0.05512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0.05120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0.02441</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0.00222</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0.00409</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0.00622</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0.00830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0.00369</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0.00658</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0.00908</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0.01073</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0.01334</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0.01590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0.01871</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0.05181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0.05020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0.02148</w:t>
            </w:r>
          </w:p>
        </w:tc>
      </w:tr>
    </w:tbl>
    <w:p>
      <w:pPr>
        <w:pStyle w:val="NotasTablasImagenes"/>
      </w:pPr>
      <w:r>
        <w:t xml:space="preserve">Fuente: Elaboración propia.</w:t>
      </w:r>
    </w:p>
    <w:p>
      <w:r>
        <w:br w:type="page"/>
      </w:r>
    </w:p>
    <w:p>
      <w:pPr>
        <w:pStyle w:val="Titulo2enum"/>
      </w:pPr>
      <w:r>
        <w:t xml:space="preserve">Gráficos por cuentas</w:t>
      </w:r>
    </w:p>
    <w:p>
      <w:pPr>
        <w:pStyle w:val="ImageCaption"/>
      </w:pPr>
      <w:r>
        <w:rPr>
          <w:rFonts/>
          <w:b w:val="true"/>
        </w:rPr>
        <w:t xml:space="preserve">Figura </w:t>
      </w:r>
      <w:bookmarkStart w:id="88553d6d-9056-41e3-9caf-38567fc8338f" w:name="fig001Ane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8553d6d-9056-41e3-9caf-38567fc8338f"/>
      <w:r>
        <w:rPr>
          <w:rFonts/>
          <w:b w:val="true"/>
        </w:rPr>
        <w:t xml:space="preserve">
          <w:br/>
        </w:t>
      </w:r>
      <w:r>
        <w:t xml:space="preserve">Series de tiempos de pasivos vinculadas a intermediación financiera, correspondientes al periodo 2020-01-28 a 2023-12-28</w:t>
      </w:r>
    </w:p>
    <w:p>
      <w:pPr>
        <w:jc w:val="center"/>
        <w:pStyle w:val="Normal"/>
      </w:pPr>
      <w:r>
        <w:rPr/>
        <w:drawing>
          <wp:inline distT="0" distB="0" distL="0" distR="0">
            <wp:extent cx="5504688" cy="73152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28"/>
                    <a:stretch>
                      <a:fillRect/>
                    </a:stretch>
                  </pic:blipFill>
                  <pic:spPr bwMode="auto">
                    <a:xfrm>
                      <a:off x="0" y="0"/>
                      <a:ext cx="76454" cy="101600"/>
                    </a:xfrm>
                    <a:prstGeom prst="rect">
                      <a:avLst/>
                    </a:prstGeom>
                    <a:noFill/>
                  </pic:spPr>
                </pic:pic>
              </a:graphicData>
            </a:graphic>
          </wp:inline>
        </w:drawing>
      </w:r>
    </w:p>
    <w:p>
      <w:pPr>
        <w:pStyle w:val="NotasTablasImagenes"/>
      </w:pPr>
      <w:r>
        <w:t xml:space="preserve">Fuente: Elaboración propia.</w:t>
      </w:r>
    </w:p>
    <w:p>
      <w:pPr>
        <w:pStyle w:val="ImageCaption"/>
      </w:pPr>
      <w:r>
        <w:rPr>
          <w:rFonts/>
          <w:b w:val="true"/>
        </w:rPr>
        <w:t xml:space="preserve">Figura </w:t>
      </w:r>
      <w:bookmarkStart w:id="07f3a2fc-3e36-4669-a834-8deefa2b8b0e" w:name="fig002Ane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7f3a2fc-3e36-4669-a834-8deefa2b8b0e"/>
      <w:r>
        <w:rPr>
          <w:rFonts/>
          <w:b w:val="true"/>
        </w:rPr>
        <w:t xml:space="preserve">
          <w:br/>
        </w:t>
      </w:r>
      <w:r>
        <w:t xml:space="preserve">Series de tiempos de cargos vinculadas a intermediación financiera, correspondientes al periodo 2020-01-28 a 2023-12-28</w:t>
      </w:r>
    </w:p>
    <w:p>
      <w:pPr>
        <w:jc w:val="center"/>
        <w:pStyle w:val="Normal"/>
      </w:pPr>
      <w:r>
        <w:rPr/>
        <w:drawing>
          <wp:inline distT="0" distB="0" distL="0" distR="0">
            <wp:extent cx="5504688"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29"/>
                    <a:stretch>
                      <a:fillRect/>
                    </a:stretch>
                  </pic:blipFill>
                  <pic:spPr bwMode="auto">
                    <a:xfrm>
                      <a:off x="0" y="0"/>
                      <a:ext cx="76454" cy="101600"/>
                    </a:xfrm>
                    <a:prstGeom prst="rect">
                      <a:avLst/>
                    </a:prstGeom>
                    <a:noFill/>
                  </pic:spPr>
                </pic:pic>
              </a:graphicData>
            </a:graphic>
          </wp:inline>
        </w:drawing>
      </w:r>
    </w:p>
    <w:p>
      <w:pPr>
        <w:pStyle w:val="NotasTablasImagenes"/>
      </w:pPr>
      <w:r>
        <w:t xml:space="preserve">Fuente: Elaboración propia.</w:t>
      </w:r>
    </w:p>
    <w:p>
      <w:pPr>
        <w:pStyle w:val="ImageCaption"/>
      </w:pPr>
      <w:r>
        <w:rPr>
          <w:rFonts/>
          <w:b w:val="true"/>
        </w:rPr>
        <w:t xml:space="preserve">Figura </w:t>
      </w:r>
      <w:bookmarkStart w:id="283ac100-3bc8-41d4-8238-3e1187aa8c02" w:name="fig003Ane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83ac100-3bc8-41d4-8238-3e1187aa8c02"/>
      <w:r>
        <w:rPr>
          <w:rFonts/>
          <w:b w:val="true"/>
        </w:rPr>
        <w:t xml:space="preserve">
          <w:br/>
        </w:t>
      </w:r>
      <w:r>
        <w:t xml:space="preserve">Series de tiempos de partidas por cargos por otras cuentas por pagar y comisiones financieras , correspondientes al periodo 2020-01-28 a 2023-12-28</w:t>
      </w:r>
    </w:p>
    <w:p>
      <w:pPr>
        <w:jc w:val="center"/>
        <w:pStyle w:val="Normal"/>
      </w:pPr>
      <w:r>
        <w:rPr/>
        <w:drawing>
          <wp:inline distT="0" distB="0" distL="0" distR="0">
            <wp:extent cx="5504688" cy="73152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30"/>
                    <a:stretch>
                      <a:fillRect/>
                    </a:stretch>
                  </pic:blipFill>
                  <pic:spPr bwMode="auto">
                    <a:xfrm>
                      <a:off x="0" y="0"/>
                      <a:ext cx="76454" cy="101600"/>
                    </a:xfrm>
                    <a:prstGeom prst="rect">
                      <a:avLst/>
                    </a:prstGeom>
                    <a:noFill/>
                  </pic:spPr>
                </pic:pic>
              </a:graphicData>
            </a:graphic>
          </wp:inline>
        </w:drawing>
      </w:r>
    </w:p>
    <w:p>
      <w:pPr>
        <w:pStyle w:val="NotasTablasImagenes"/>
      </w:pPr>
      <w:r>
        <w:t xml:space="preserve">Fuente: Elaboración propia.</w:t>
      </w:r>
    </w:p>
    <w:bookmarkEnd w:id="27"/>
    <w:sectPr w:rsidR="005C5729" w:rsidRPr="005C5729" w:rsidSect="00F47CD4">
      <w:pgSz w:code="9" w:h="16838" w:w="11906"/>
      <w:pgMar w:bottom="1418" w:footer="709" w:gutter="0" w:header="709" w:left="1701" w:right="1701" w:top="1418"/>
      <w:cols w:space="708"/>
      <w:docGrid w:linePitch="360"/>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11F313D"/>
    <w:multiLevelType w:val="multilevel"/>
    <w:tmpl w:val="39CE1A78"/>
    <w:numStyleLink w:val="StyleListRevistaBusqueda"/>
  </w:abstractNum>
  <w:abstractNum w15:restartNumberingAfterBreak="0" w:abstractNumId="1">
    <w:nsid w:val="037D726A"/>
    <w:multiLevelType w:val="multilevel"/>
    <w:tmpl w:val="39CE1A78"/>
    <w:numStyleLink w:val="StyleListRevistaBusqueda"/>
  </w:abstractNum>
  <w:abstractNum w15:restartNumberingAfterBreak="0" w:abstractNumId="2">
    <w:nsid w:val="05EC4F62"/>
    <w:multiLevelType w:val="multilevel"/>
    <w:tmpl w:val="39CE1A78"/>
    <w:numStyleLink w:val="StyleListRevistaBusqueda"/>
  </w:abstractNum>
  <w:abstractNum w15:restartNumberingAfterBreak="0" w:abstractNumId="3">
    <w:nsid w:val="147C1C9E"/>
    <w:multiLevelType w:val="hybridMultilevel"/>
    <w:tmpl w:val="6D4C6B24"/>
    <w:lvl w:ilvl="0" w:tplc="033C5346">
      <w:start w:val="1"/>
      <w:numFmt w:val="decimal"/>
      <w:lvlText w:val="2.%1."/>
      <w:lvlJc w:val="center"/>
      <w:pPr>
        <w:ind w:hanging="360" w:left="720"/>
      </w:pPr>
      <w:rPr>
        <w:rFonts w:hint="default"/>
      </w:rPr>
    </w:lvl>
    <w:lvl w:ilvl="1" w:tentative="1" w:tplc="400A0019">
      <w:start w:val="1"/>
      <w:numFmt w:val="lowerLetter"/>
      <w:lvlText w:val="%2."/>
      <w:lvlJc w:val="left"/>
      <w:pPr>
        <w:ind w:hanging="360" w:left="1440"/>
      </w:pPr>
    </w:lvl>
    <w:lvl w:ilvl="2" w:tentative="1" w:tplc="400A001B">
      <w:start w:val="1"/>
      <w:numFmt w:val="lowerRoman"/>
      <w:lvlText w:val="%3."/>
      <w:lvlJc w:val="right"/>
      <w:pPr>
        <w:ind w:hanging="180" w:left="2160"/>
      </w:pPr>
    </w:lvl>
    <w:lvl w:ilvl="3" w:tentative="1" w:tplc="400A000F">
      <w:start w:val="1"/>
      <w:numFmt w:val="decimal"/>
      <w:lvlText w:val="%4."/>
      <w:lvlJc w:val="left"/>
      <w:pPr>
        <w:ind w:hanging="360" w:left="2880"/>
      </w:pPr>
    </w:lvl>
    <w:lvl w:ilvl="4" w:tentative="1" w:tplc="400A0019">
      <w:start w:val="1"/>
      <w:numFmt w:val="lowerLetter"/>
      <w:lvlText w:val="%5."/>
      <w:lvlJc w:val="left"/>
      <w:pPr>
        <w:ind w:hanging="360" w:left="3600"/>
      </w:pPr>
    </w:lvl>
    <w:lvl w:ilvl="5" w:tentative="1" w:tplc="400A001B">
      <w:start w:val="1"/>
      <w:numFmt w:val="lowerRoman"/>
      <w:lvlText w:val="%6."/>
      <w:lvlJc w:val="right"/>
      <w:pPr>
        <w:ind w:hanging="180" w:left="4320"/>
      </w:pPr>
    </w:lvl>
    <w:lvl w:ilvl="6" w:tentative="1" w:tplc="400A000F">
      <w:start w:val="1"/>
      <w:numFmt w:val="decimal"/>
      <w:lvlText w:val="%7."/>
      <w:lvlJc w:val="left"/>
      <w:pPr>
        <w:ind w:hanging="360" w:left="5040"/>
      </w:pPr>
    </w:lvl>
    <w:lvl w:ilvl="7" w:tentative="1" w:tplc="400A0019">
      <w:start w:val="1"/>
      <w:numFmt w:val="lowerLetter"/>
      <w:lvlText w:val="%8."/>
      <w:lvlJc w:val="left"/>
      <w:pPr>
        <w:ind w:hanging="360" w:left="5760"/>
      </w:pPr>
    </w:lvl>
    <w:lvl w:ilvl="8" w:tentative="1" w:tplc="400A001B">
      <w:start w:val="1"/>
      <w:numFmt w:val="lowerRoman"/>
      <w:lvlText w:val="%9."/>
      <w:lvlJc w:val="right"/>
      <w:pPr>
        <w:ind w:hanging="180" w:left="6480"/>
      </w:pPr>
    </w:lvl>
  </w:abstractNum>
  <w:abstractNum w15:restartNumberingAfterBreak="0" w:abstractNumId="4">
    <w:nsid w:val="174B4ED4"/>
    <w:multiLevelType w:val="multilevel"/>
    <w:tmpl w:val="39CE1A78"/>
    <w:styleLink w:val="StyleListRevistaBusqueda"/>
    <w:lvl w:ilvl="0">
      <w:start w:val="2"/>
      <w:numFmt w:val="decimal"/>
      <w:pStyle w:val="Ttulo1"/>
      <w:suff w:val="space"/>
      <w:lvlText w:val="%1."/>
      <w:lvlJc w:val="left"/>
      <w:pPr>
        <w:ind w:firstLine="0" w:left="0"/>
      </w:pPr>
      <w:rPr>
        <w:rFonts w:ascii="Times New Roman" w:hAnsi="Times New Roman" w:hint="default"/>
        <w:b/>
        <w:i w:val="0"/>
        <w:sz w:val="24"/>
      </w:rPr>
    </w:lvl>
    <w:lvl w:ilvl="1">
      <w:start w:val="1"/>
      <w:numFmt w:val="decimal"/>
      <w:pStyle w:val="Ttulo2"/>
      <w:suff w:val="space"/>
      <w:lvlText w:val="%1.%2."/>
      <w:lvlJc w:val="left"/>
      <w:pPr>
        <w:ind w:firstLine="0" w:left="0"/>
      </w:pPr>
      <w:rPr>
        <w:rFonts w:ascii="Times New Roman" w:hAnsi="Times New Roman" w:hint="default"/>
        <w:b/>
        <w:i w:val="0"/>
        <w:sz w:val="24"/>
      </w:rPr>
    </w:lvl>
    <w:lvl w:ilvl="2">
      <w:start w:val="1"/>
      <w:numFmt w:val="decimal"/>
      <w:pStyle w:val="Ttulo3"/>
      <w:suff w:val="space"/>
      <w:lvlText w:val="%1.%2.%3."/>
      <w:lvlJc w:val="left"/>
      <w:pPr>
        <w:ind w:firstLine="0" w:left="0"/>
      </w:pPr>
      <w:rPr>
        <w:rFonts w:ascii="Times New Roman" w:hAnsi="Times New Roman" w:hint="default"/>
        <w:b/>
        <w:i w:val="0"/>
        <w:sz w:val="24"/>
      </w:rPr>
    </w:lvl>
    <w:lvl w:ilvl="3">
      <w:start w:val="1"/>
      <w:numFmt w:val="lowerLetter"/>
      <w:pStyle w:val="Ttulo4"/>
      <w:suff w:val="space"/>
      <w:lvlText w:val="%4."/>
      <w:lvlJc w:val="left"/>
      <w:pPr>
        <w:ind w:firstLine="0" w:left="0"/>
      </w:pPr>
      <w:rPr>
        <w:rFonts w:hint="default"/>
      </w:rPr>
    </w:lvl>
    <w:lvl w:ilvl="4">
      <w:start w:val="1"/>
      <w:numFmt w:val="lowerRoman"/>
      <w:pStyle w:val="Ttulo5"/>
      <w:suff w:val="space"/>
      <w:lvlText w:val="%5."/>
      <w:lvlJc w:val="left"/>
      <w:pPr>
        <w:ind w:firstLine="0" w:left="0"/>
      </w:pPr>
      <w:rPr>
        <w:rFonts w:hint="default"/>
      </w:rPr>
    </w:lvl>
    <w:lvl w:ilvl="5">
      <w:start w:val="1"/>
      <w:numFmt w:val="lowerRoman"/>
      <w:pStyle w:val="Ttulo6"/>
      <w:suff w:val="space"/>
      <w:lvlText w:val="(%6)"/>
      <w:lvlJc w:val="left"/>
      <w:pPr>
        <w:ind w:firstLine="0" w:left="0"/>
      </w:pPr>
      <w:rPr>
        <w:rFonts w:hint="default"/>
      </w:rPr>
    </w:lvl>
    <w:lvl w:ilvl="6">
      <w:start w:val="1"/>
      <w:numFmt w:val="decimal"/>
      <w:pStyle w:val="Ttulo7"/>
      <w:suff w:val="space"/>
      <w:lvlText w:val="%7."/>
      <w:lvlJc w:val="left"/>
      <w:pPr>
        <w:ind w:firstLine="0" w:left="0"/>
      </w:pPr>
      <w:rPr>
        <w:rFonts w:hint="default"/>
      </w:rPr>
    </w:lvl>
    <w:lvl w:ilvl="7">
      <w:start w:val="1"/>
      <w:numFmt w:val="lowerLetter"/>
      <w:pStyle w:val="Ttulo8"/>
      <w:suff w:val="space"/>
      <w:lvlText w:val="%8."/>
      <w:lvlJc w:val="left"/>
      <w:pPr>
        <w:ind w:firstLine="0" w:left="0"/>
      </w:pPr>
      <w:rPr>
        <w:rFonts w:hint="default"/>
      </w:rPr>
    </w:lvl>
    <w:lvl w:ilvl="8">
      <w:start w:val="1"/>
      <w:numFmt w:val="lowerRoman"/>
      <w:pStyle w:val="Ttulo9"/>
      <w:suff w:val="space"/>
      <w:lvlText w:val="%9."/>
      <w:lvlJc w:val="left"/>
      <w:pPr>
        <w:ind w:firstLine="0" w:left="0"/>
      </w:pPr>
      <w:rPr>
        <w:rFonts w:hint="default"/>
      </w:rPr>
    </w:lvl>
  </w:abstractNum>
  <w:abstractNum w15:restartNumberingAfterBreak="0" w:abstractNumId="5">
    <w:nsid w:val="19F57459"/>
    <w:multiLevelType w:val="multilevel"/>
    <w:tmpl w:val="39CE1A78"/>
    <w:numStyleLink w:val="StyleListRevistaBusqueda"/>
  </w:abstractNum>
  <w:abstractNum w15:restartNumberingAfterBreak="0" w:abstractNumId="6">
    <w:nsid w:val="25061D52"/>
    <w:multiLevelType w:val="multilevel"/>
    <w:tmpl w:val="39CE1A78"/>
    <w:numStyleLink w:val="StyleListRevistaBusqueda"/>
  </w:abstractNum>
  <w:abstractNum w15:restartNumberingAfterBreak="0" w:abstractNumId="7">
    <w:nsid w:val="28C53531"/>
    <w:multiLevelType w:val="multilevel"/>
    <w:tmpl w:val="39CE1A78"/>
    <w:numStyleLink w:val="StyleListRevistaBusqueda"/>
  </w:abstractNum>
  <w:abstractNum w15:restartNumberingAfterBreak="0" w:abstractNumId="8">
    <w:nsid w:val="413D0E58"/>
    <w:multiLevelType w:val="multilevel"/>
    <w:tmpl w:val="39CE1A78"/>
    <w:numStyleLink w:val="StyleListRevistaBusqueda"/>
  </w:abstractNum>
  <w:abstractNum w15:restartNumberingAfterBreak="0" w:abstractNumId="9">
    <w:nsid w:val="512A038F"/>
    <w:multiLevelType w:val="hybridMultilevel"/>
    <w:tmpl w:val="6E08BBB0"/>
    <w:lvl w:ilvl="0" w:tplc="33B40AAA">
      <w:start w:val="1"/>
      <w:numFmt w:val="decimal"/>
      <w:lvlText w:val="%1."/>
      <w:lvlJc w:val="center"/>
      <w:pPr>
        <w:ind w:hanging="360" w:left="720"/>
      </w:pPr>
      <w:rPr>
        <w:rFonts w:hint="default"/>
      </w:rPr>
    </w:lvl>
    <w:lvl w:ilvl="1" w:tentative="1" w:tplc="400A0019">
      <w:start w:val="1"/>
      <w:numFmt w:val="lowerLetter"/>
      <w:lvlText w:val="%2."/>
      <w:lvlJc w:val="left"/>
      <w:pPr>
        <w:ind w:hanging="360" w:left="1440"/>
      </w:pPr>
    </w:lvl>
    <w:lvl w:ilvl="2" w:tentative="1" w:tplc="400A001B">
      <w:start w:val="1"/>
      <w:numFmt w:val="lowerRoman"/>
      <w:lvlText w:val="%3."/>
      <w:lvlJc w:val="right"/>
      <w:pPr>
        <w:ind w:hanging="180" w:left="2160"/>
      </w:pPr>
    </w:lvl>
    <w:lvl w:ilvl="3" w:tentative="1" w:tplc="400A000F">
      <w:start w:val="1"/>
      <w:numFmt w:val="decimal"/>
      <w:lvlText w:val="%4."/>
      <w:lvlJc w:val="left"/>
      <w:pPr>
        <w:ind w:hanging="360" w:left="2880"/>
      </w:pPr>
    </w:lvl>
    <w:lvl w:ilvl="4" w:tentative="1" w:tplc="400A0019">
      <w:start w:val="1"/>
      <w:numFmt w:val="lowerLetter"/>
      <w:lvlText w:val="%5."/>
      <w:lvlJc w:val="left"/>
      <w:pPr>
        <w:ind w:hanging="360" w:left="3600"/>
      </w:pPr>
    </w:lvl>
    <w:lvl w:ilvl="5" w:tentative="1" w:tplc="400A001B">
      <w:start w:val="1"/>
      <w:numFmt w:val="lowerRoman"/>
      <w:lvlText w:val="%6."/>
      <w:lvlJc w:val="right"/>
      <w:pPr>
        <w:ind w:hanging="180" w:left="4320"/>
      </w:pPr>
    </w:lvl>
    <w:lvl w:ilvl="6" w:tentative="1" w:tplc="400A000F">
      <w:start w:val="1"/>
      <w:numFmt w:val="decimal"/>
      <w:lvlText w:val="%7."/>
      <w:lvlJc w:val="left"/>
      <w:pPr>
        <w:ind w:hanging="360" w:left="5040"/>
      </w:pPr>
    </w:lvl>
    <w:lvl w:ilvl="7" w:tentative="1" w:tplc="400A0019">
      <w:start w:val="1"/>
      <w:numFmt w:val="lowerLetter"/>
      <w:lvlText w:val="%8."/>
      <w:lvlJc w:val="left"/>
      <w:pPr>
        <w:ind w:hanging="360" w:left="5760"/>
      </w:pPr>
    </w:lvl>
    <w:lvl w:ilvl="8" w:tentative="1" w:tplc="400A001B">
      <w:start w:val="1"/>
      <w:numFmt w:val="lowerRoman"/>
      <w:lvlText w:val="%9."/>
      <w:lvlJc w:val="right"/>
      <w:pPr>
        <w:ind w:hanging="180" w:left="6480"/>
      </w:pPr>
    </w:lvl>
  </w:abstractNum>
  <w:abstractNum w15:restartNumberingAfterBreak="0" w:abstractNumId="10">
    <w:nsid w:val="5B906B58"/>
    <w:multiLevelType w:val="multilevel"/>
    <w:tmpl w:val="8C180C26"/>
    <w:name w:val="listEmpezar2"/>
    <w:lvl w:ilvl="0">
      <w:start w:val="2"/>
      <w:numFmt w:val="decimal"/>
      <w:lvlText w:val="%1."/>
      <w:lvlJc w:val="left"/>
      <w:pPr>
        <w:ind w:hanging="360" w:left="360"/>
      </w:pPr>
      <w:rPr>
        <w:rFonts w:hint="default"/>
      </w:rPr>
    </w:lvl>
    <w:lvl w:ilvl="1">
      <w:start w:val="1"/>
      <w:numFmt w:val="decimal"/>
      <w:lvlText w:val="%2."/>
      <w:lvlJc w:val="left"/>
      <w:pPr>
        <w:ind w:hanging="360" w:left="720"/>
      </w:pPr>
      <w:rPr>
        <w:rFonts w:ascii="Times New Roman" w:hAnsi="Times New Roman" w:hint="default"/>
        <w:b w:val="0"/>
        <w:i w:val="0"/>
        <w:sz w:val="24"/>
      </w:rPr>
    </w:lvl>
    <w:lvl w:ilvl="2">
      <w:start w:val="1"/>
      <w:numFmt w:val="decimal"/>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decimal"/>
      <w:lvlText w:val="%5."/>
      <w:lvlJc w:val="left"/>
      <w:pPr>
        <w:ind w:hanging="360" w:left="1800"/>
      </w:pPr>
      <w:rPr>
        <w:rFonts w:hint="default"/>
      </w:rPr>
    </w:lvl>
    <w:lvl w:ilvl="5">
      <w:start w:val="1"/>
      <w:numFmt w:val="decimal"/>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decimal"/>
      <w:lvlText w:val="%8."/>
      <w:lvlJc w:val="left"/>
      <w:pPr>
        <w:ind w:hanging="360" w:left="2880"/>
      </w:pPr>
      <w:rPr>
        <w:rFonts w:hint="default"/>
      </w:rPr>
    </w:lvl>
    <w:lvl w:ilvl="8">
      <w:start w:val="1"/>
      <w:numFmt w:val="decimal"/>
      <w:lvlText w:val="%9."/>
      <w:lvlJc w:val="left"/>
      <w:pPr>
        <w:ind w:hanging="360" w:left="3240"/>
      </w:pPr>
      <w:rPr>
        <w:rFonts w:hint="default"/>
      </w:rPr>
    </w:lvl>
  </w:abstractNum>
  <w:abstractNum w15:restartNumberingAfterBreak="0" w:abstractNumId="11">
    <w:nsid w:val="5CE8763B"/>
    <w:multiLevelType w:val="multilevel"/>
    <w:tmpl w:val="39CE1A78"/>
    <w:numStyleLink w:val="StyleListRevistaBusqueda"/>
  </w:abstractNum>
  <w:abstractNum w15:restartNumberingAfterBreak="0" w:abstractNumId="12">
    <w:nsid w:val="77E43D99"/>
    <w:multiLevelType w:val="multilevel"/>
    <w:tmpl w:val="66342F6C"/>
    <w:name w:val="listaApaRevistaBusqueda"/>
    <w:lvl w:ilvl="0">
      <w:start w:val="2"/>
      <w:numFmt w:val="decimal"/>
      <w:lvlText w:val="%1."/>
      <w:lvlJc w:val="left"/>
      <w:pPr>
        <w:ind w:hanging="360" w:left="360"/>
      </w:pPr>
      <w:rPr>
        <w:rFonts w:hint="default"/>
      </w:rPr>
    </w:lvl>
    <w:lvl w:ilvl="1">
      <w:start w:val="1"/>
      <w:numFmt w:val="decimal"/>
      <w:lvlText w:val="%2."/>
      <w:lvlJc w:val="left"/>
      <w:pPr>
        <w:ind w:hanging="360" w:left="720"/>
      </w:pPr>
      <w:rPr>
        <w:rFonts w:hint="default"/>
      </w:rPr>
    </w:lvl>
    <w:lvl w:ilvl="2">
      <w:start w:val="1"/>
      <w:numFmt w:val="decimal"/>
      <w:lvlText w:val="%3."/>
      <w:lvlJc w:val="left"/>
      <w:pPr>
        <w:ind w:hanging="360" w:left="1080"/>
      </w:pPr>
      <w:rPr>
        <w:rFonts w:hint="default"/>
      </w:rPr>
    </w:lvl>
    <w:lvl w:ilvl="3">
      <w:start w:val="1"/>
      <w:numFmt w:val="lowerLetter"/>
      <w:lvlText w:val="%4."/>
      <w:lvlJc w:val="left"/>
      <w:pPr>
        <w:ind w:hanging="360" w:left="1440"/>
      </w:pPr>
      <w:rPr>
        <w:rFonts w:hint="default"/>
      </w:rPr>
    </w:lvl>
    <w:lvl w:ilvl="4">
      <w:start w:val="1"/>
      <w:numFmt w:val="lowerRoman"/>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3">
    <w:nsid w:val="79674455"/>
    <w:multiLevelType w:val="multilevel"/>
    <w:tmpl w:val="39CE1A78"/>
    <w:numStyleLink w:val="StyleListRevistaBusqueda"/>
  </w:abstractNum>
  <w:abstractNum w15:restartNumberingAfterBreak="0" w:abstractNumId="14">
    <w:nsid w:val="7C022229"/>
    <w:multiLevelType w:val="multilevel"/>
    <w:tmpl w:val="39CE1A78"/>
    <w:numStyleLink w:val="StyleListRevistaBusqueda"/>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686520416" w:numId="1">
    <w:abstractNumId w:val="10"/>
  </w:num>
  <w:num w16cid:durableId="1646545948" w:numId="2">
    <w:abstractNumId w:val="3"/>
  </w:num>
  <w:num w16cid:durableId="1045569693" w:numId="3">
    <w:abstractNumId w:val="9"/>
  </w:num>
  <w:num w16cid:durableId="1568035217" w:numId="4">
    <w:abstractNumId w:val="12"/>
  </w:num>
  <w:num w16cid:durableId="2004819559" w:numId="5">
    <w:abstractNumId w:val="4"/>
  </w:num>
  <w:num w16cid:durableId="715618728" w:numId="6">
    <w:abstractNumId w:val="2"/>
  </w:num>
  <w:num w16cid:durableId="246621130" w:numId="7">
    <w:abstractNumId w:val="7"/>
  </w:num>
  <w:num w16cid:durableId="1834837694" w:numId="8">
    <w:abstractNumId w:val="11"/>
  </w:num>
  <w:num w16cid:durableId="439374342" w:numId="9">
    <w:abstractNumId w:val="1"/>
  </w:num>
  <w:num w16cid:durableId="1276870621" w:numId="10">
    <w:abstractNumId w:val="5"/>
  </w:num>
  <w:num w16cid:durableId="1959486983" w:numId="11">
    <w:abstractNumId w:val="13"/>
  </w:num>
  <w:num w16cid:durableId="179201303" w:numId="12">
    <w:abstractNumId w:val="14"/>
  </w:num>
  <w:num w16cid:durableId="1212376839" w:numId="13">
    <w:abstractNumId w:val="8"/>
  </w:num>
  <w:num w16cid:durableId="1574657553" w:numId="14">
    <w:abstractNumId w:val="0"/>
  </w:num>
  <w:num w16cid:durableId="484512509" w:numId="15">
    <w:abstractNumId w:val="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w="http://schemas.openxmlformats.org/wordprocessingml/2006/main">
  <w:zoom w:percent="10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kern w:val="2"/>
        <w:sz w:val="22"/>
        <w:szCs w:val="22"/>
        <w:lang w:bidi="ar-SA" w:eastAsia="en-US" w:val="es-BO"/>
        <w14:ligatures w14:val="standardContextual"/>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7D1A6D"/>
    <w:pPr>
      <w:spacing w:line="360" w:lineRule="auto"/>
      <w:jc w:val="both"/>
    </w:pPr>
    <w:rPr>
      <w:rFonts w:ascii="Times New Roman" w:hAnsi="Times New Roman"/>
      <w:sz w:val="24"/>
    </w:rPr>
  </w:style>
  <w:style w:styleId="Ttulo1" w:type="paragraph">
    <w:name w:val="heading 1"/>
    <w:basedOn w:val="Normal"/>
    <w:next w:val="Normal"/>
    <w:link w:val="Ttulo1Car"/>
    <w:uiPriority w:val="9"/>
    <w:qFormat/>
    <w:rsid w:val="00BC4725"/>
    <w:pPr>
      <w:keepNext/>
      <w:keepLines/>
      <w:numPr>
        <w:numId w:val="15"/>
      </w:numPr>
      <w:spacing w:after="360" w:before="360"/>
      <w:outlineLvl w:val="0"/>
    </w:pPr>
    <w:rPr>
      <w:rFonts w:cstheme="majorBidi" w:eastAsiaTheme="majorEastAsia"/>
      <w:b/>
      <w:szCs w:val="32"/>
    </w:rPr>
  </w:style>
  <w:style w:styleId="Ttulo2" w:type="paragraph">
    <w:name w:val="heading 2"/>
    <w:basedOn w:val="Normal"/>
    <w:next w:val="Normal"/>
    <w:link w:val="Ttulo2Car"/>
    <w:uiPriority w:val="9"/>
    <w:semiHidden/>
    <w:unhideWhenUsed/>
    <w:qFormat/>
    <w:rsid w:val="00D62EFE"/>
    <w:pPr>
      <w:keepNext/>
      <w:keepLines/>
      <w:numPr>
        <w:ilvl w:val="1"/>
        <w:numId w:val="15"/>
      </w:numPr>
      <w:spacing w:after="240" w:before="240"/>
      <w:outlineLvl w:val="1"/>
    </w:pPr>
    <w:rPr>
      <w:rFonts w:cstheme="majorBidi" w:eastAsiaTheme="majorEastAsia"/>
      <w:b/>
      <w:szCs w:val="26"/>
    </w:rPr>
  </w:style>
  <w:style w:styleId="Ttulo3" w:type="paragraph">
    <w:name w:val="heading 3"/>
    <w:basedOn w:val="Normal"/>
    <w:next w:val="Normal"/>
    <w:link w:val="Ttulo3Car"/>
    <w:uiPriority w:val="9"/>
    <w:semiHidden/>
    <w:unhideWhenUsed/>
    <w:qFormat/>
    <w:rsid w:val="00863153"/>
    <w:pPr>
      <w:keepNext/>
      <w:keepLines/>
      <w:numPr>
        <w:ilvl w:val="2"/>
        <w:numId w:val="15"/>
      </w:numPr>
      <w:spacing w:after="240" w:before="240"/>
      <w:outlineLvl w:val="2"/>
    </w:pPr>
    <w:rPr>
      <w:rFonts w:cstheme="majorBidi" w:eastAsiaTheme="majorEastAsia"/>
      <w:b/>
      <w:i/>
      <w:szCs w:val="24"/>
    </w:rPr>
  </w:style>
  <w:style w:styleId="Ttulo4" w:type="paragraph">
    <w:name w:val="heading 4"/>
    <w:basedOn w:val="Normal"/>
    <w:next w:val="Normal"/>
    <w:link w:val="Ttulo4Car"/>
    <w:uiPriority w:val="9"/>
    <w:semiHidden/>
    <w:unhideWhenUsed/>
    <w:qFormat/>
    <w:rsid w:val="00B27DA2"/>
    <w:pPr>
      <w:numPr>
        <w:ilvl w:val="3"/>
        <w:numId w:val="15"/>
      </w:numPr>
      <w:spacing w:after="0" w:before="40"/>
      <w:ind w:firstLine="720"/>
      <w:contextualSpacing/>
      <w:outlineLvl w:val="3"/>
    </w:pPr>
    <w:rPr>
      <w:rFonts w:cstheme="majorBidi" w:eastAsiaTheme="majorEastAsia"/>
      <w:b/>
      <w:iCs/>
    </w:rPr>
  </w:style>
  <w:style w:styleId="Ttulo5" w:type="paragraph">
    <w:name w:val="heading 5"/>
    <w:basedOn w:val="Normal"/>
    <w:next w:val="Normal"/>
    <w:link w:val="Ttulo5Car"/>
    <w:uiPriority w:val="9"/>
    <w:semiHidden/>
    <w:unhideWhenUsed/>
    <w:qFormat/>
    <w:rsid w:val="00B27DA2"/>
    <w:pPr>
      <w:numPr>
        <w:ilvl w:val="4"/>
        <w:numId w:val="15"/>
      </w:numPr>
      <w:spacing w:after="0" w:before="40"/>
      <w:ind w:firstLine="720"/>
      <w:outlineLvl w:val="4"/>
    </w:pPr>
    <w:rPr>
      <w:rFonts w:cstheme="majorBidi" w:eastAsiaTheme="majorEastAsia"/>
      <w:b/>
      <w:i/>
    </w:rPr>
  </w:style>
  <w:style w:styleId="Ttulo6" w:type="paragraph">
    <w:name w:val="heading 6"/>
    <w:basedOn w:val="Normal"/>
    <w:next w:val="Normal"/>
    <w:link w:val="Ttulo6Car"/>
    <w:uiPriority w:val="9"/>
    <w:semiHidden/>
    <w:unhideWhenUsed/>
    <w:qFormat/>
    <w:rsid w:val="00E7387A"/>
    <w:pPr>
      <w:keepNext/>
      <w:keepLines/>
      <w:numPr>
        <w:ilvl w:val="5"/>
        <w:numId w:val="15"/>
      </w:numPr>
      <w:spacing w:after="0" w:before="40"/>
      <w:outlineLvl w:val="5"/>
    </w:pPr>
    <w:rPr>
      <w:rFonts w:asciiTheme="majorHAnsi" w:cstheme="majorBidi" w:eastAsiaTheme="majorEastAsia" w:hAnsiTheme="majorHAnsi"/>
      <w:color w:themeColor="accent1" w:themeShade="7F" w:val="1F3763"/>
    </w:rPr>
  </w:style>
  <w:style w:styleId="Ttulo7" w:type="paragraph">
    <w:name w:val="heading 7"/>
    <w:basedOn w:val="Normal"/>
    <w:next w:val="Normal"/>
    <w:link w:val="Ttulo7Car"/>
    <w:uiPriority w:val="9"/>
    <w:semiHidden/>
    <w:unhideWhenUsed/>
    <w:qFormat/>
    <w:rsid w:val="00E7387A"/>
    <w:pPr>
      <w:keepNext/>
      <w:keepLines/>
      <w:numPr>
        <w:ilvl w:val="6"/>
        <w:numId w:val="15"/>
      </w:numPr>
      <w:spacing w:after="0" w:before="40"/>
      <w:outlineLvl w:val="6"/>
    </w:pPr>
    <w:rPr>
      <w:rFonts w:asciiTheme="majorHAnsi" w:cstheme="majorBidi" w:eastAsiaTheme="majorEastAsia" w:hAnsiTheme="majorHAnsi"/>
      <w:i/>
      <w:iCs/>
      <w:color w:themeColor="accent1" w:themeShade="7F" w:val="1F3763"/>
    </w:rPr>
  </w:style>
  <w:style w:styleId="Ttulo8" w:type="paragraph">
    <w:name w:val="heading 8"/>
    <w:basedOn w:val="Normal"/>
    <w:next w:val="Normal"/>
    <w:link w:val="Ttulo8Car"/>
    <w:uiPriority w:val="9"/>
    <w:semiHidden/>
    <w:unhideWhenUsed/>
    <w:qFormat/>
    <w:rsid w:val="00E7387A"/>
    <w:pPr>
      <w:keepNext/>
      <w:keepLines/>
      <w:numPr>
        <w:ilvl w:val="7"/>
        <w:numId w:val="15"/>
      </w:numPr>
      <w:spacing w:after="0" w:before="40"/>
      <w:outlineLvl w:val="7"/>
    </w:pPr>
    <w:rPr>
      <w:rFonts w:asciiTheme="majorHAnsi" w:cstheme="majorBidi" w:eastAsiaTheme="majorEastAsia" w:hAnsiTheme="majorHAnsi"/>
      <w:color w:themeColor="text1" w:themeTint="D8" w:val="272727"/>
      <w:sz w:val="21"/>
      <w:szCs w:val="21"/>
    </w:rPr>
  </w:style>
  <w:style w:styleId="Ttulo9" w:type="paragraph">
    <w:name w:val="heading 9"/>
    <w:basedOn w:val="Normal"/>
    <w:next w:val="Normal"/>
    <w:link w:val="Ttulo9Car"/>
    <w:uiPriority w:val="9"/>
    <w:semiHidden/>
    <w:unhideWhenUsed/>
    <w:qFormat/>
    <w:rsid w:val="00E7387A"/>
    <w:pPr>
      <w:keepNext/>
      <w:keepLines/>
      <w:numPr>
        <w:ilvl w:val="8"/>
        <w:numId w:val="15"/>
      </w:numPr>
      <w:spacing w:after="0" w:before="40"/>
      <w:outlineLvl w:val="8"/>
    </w:pPr>
    <w:rPr>
      <w:rFonts w:asciiTheme="majorHAnsi" w:cstheme="majorBidi" w:eastAsiaTheme="majorEastAsia" w:hAnsiTheme="majorHAnsi"/>
      <w:i/>
      <w:iCs/>
      <w:color w:themeColor="text1" w:themeTint="D8" w:val="272727"/>
      <w:sz w:val="21"/>
      <w:szCs w:val="21"/>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Ttulo1Car" w:type="character">
    <w:name w:val="Título 1 Car"/>
    <w:basedOn w:val="Fuentedeprrafopredeter"/>
    <w:link w:val="Ttulo1"/>
    <w:uiPriority w:val="9"/>
    <w:rsid w:val="00BC4725"/>
    <w:rPr>
      <w:rFonts w:ascii="Times New Roman" w:cstheme="majorBidi" w:eastAsiaTheme="majorEastAsia" w:hAnsi="Times New Roman"/>
      <w:b/>
      <w:sz w:val="24"/>
      <w:szCs w:val="32"/>
    </w:rPr>
  </w:style>
  <w:style w:styleId="Ttulo" w:type="paragraph">
    <w:name w:val="Title"/>
    <w:basedOn w:val="Normal"/>
    <w:next w:val="Normal"/>
    <w:link w:val="TtuloCar"/>
    <w:uiPriority w:val="10"/>
    <w:qFormat/>
    <w:rsid w:val="000720ED"/>
    <w:pPr>
      <w:spacing w:after="0" w:line="240" w:lineRule="auto"/>
      <w:contextualSpacing/>
    </w:pPr>
    <w:rPr>
      <w:rFonts w:cstheme="majorBidi" w:eastAsiaTheme="majorEastAsia"/>
      <w:b/>
      <w:spacing w:val="-10"/>
      <w:kern w:val="28"/>
      <w:sz w:val="28"/>
      <w:szCs w:val="56"/>
    </w:rPr>
  </w:style>
  <w:style w:customStyle="1" w:styleId="TtuloCar" w:type="character">
    <w:name w:val="Título Car"/>
    <w:basedOn w:val="Fuentedeprrafopredeter"/>
    <w:link w:val="Ttulo"/>
    <w:uiPriority w:val="10"/>
    <w:rsid w:val="000720ED"/>
    <w:rPr>
      <w:rFonts w:ascii="Times New Roman" w:cstheme="majorBidi" w:eastAsiaTheme="majorEastAsia" w:hAnsi="Times New Roman"/>
      <w:b/>
      <w:spacing w:val="-10"/>
      <w:kern w:val="28"/>
      <w:sz w:val="28"/>
      <w:szCs w:val="56"/>
    </w:rPr>
  </w:style>
  <w:style w:customStyle="1" w:styleId="Ttulo2Car" w:type="character">
    <w:name w:val="Título 2 Car"/>
    <w:basedOn w:val="Fuentedeprrafopredeter"/>
    <w:link w:val="Ttulo2"/>
    <w:uiPriority w:val="9"/>
    <w:semiHidden/>
    <w:rsid w:val="00D62EFE"/>
    <w:rPr>
      <w:rFonts w:ascii="Times New Roman" w:cstheme="majorBidi" w:eastAsiaTheme="majorEastAsia" w:hAnsi="Times New Roman"/>
      <w:b/>
      <w:sz w:val="24"/>
      <w:szCs w:val="26"/>
    </w:rPr>
  </w:style>
  <w:style w:customStyle="1" w:styleId="Ttulo3Car" w:type="character">
    <w:name w:val="Título 3 Car"/>
    <w:basedOn w:val="Fuentedeprrafopredeter"/>
    <w:link w:val="Ttulo3"/>
    <w:uiPriority w:val="9"/>
    <w:semiHidden/>
    <w:rsid w:val="00863153"/>
    <w:rPr>
      <w:rFonts w:ascii="Times New Roman" w:cstheme="majorBidi" w:eastAsiaTheme="majorEastAsia" w:hAnsi="Times New Roman"/>
      <w:b/>
      <w:i/>
      <w:sz w:val="24"/>
      <w:szCs w:val="24"/>
    </w:rPr>
  </w:style>
  <w:style w:customStyle="1" w:styleId="Ttulo4Car" w:type="character">
    <w:name w:val="Título 4 Car"/>
    <w:basedOn w:val="Fuentedeprrafopredeter"/>
    <w:link w:val="Ttulo4"/>
    <w:uiPriority w:val="9"/>
    <w:semiHidden/>
    <w:rsid w:val="00B27DA2"/>
    <w:rPr>
      <w:rFonts w:ascii="Times New Roman" w:cstheme="majorBidi" w:eastAsiaTheme="majorEastAsia" w:hAnsi="Times New Roman"/>
      <w:b/>
      <w:iCs/>
      <w:sz w:val="24"/>
    </w:rPr>
  </w:style>
  <w:style w:customStyle="1" w:styleId="Ttulo5Car" w:type="character">
    <w:name w:val="Título 5 Car"/>
    <w:basedOn w:val="Fuentedeprrafopredeter"/>
    <w:link w:val="Ttulo5"/>
    <w:uiPriority w:val="9"/>
    <w:semiHidden/>
    <w:rsid w:val="00B27DA2"/>
    <w:rPr>
      <w:rFonts w:ascii="Times New Roman" w:cstheme="majorBidi" w:eastAsiaTheme="majorEastAsia" w:hAnsi="Times New Roman"/>
      <w:b/>
      <w:i/>
      <w:sz w:val="24"/>
    </w:rPr>
  </w:style>
  <w:style w:styleId="Descripcin" w:type="paragraph">
    <w:name w:val="caption"/>
    <w:basedOn w:val="Normal"/>
    <w:next w:val="Normal"/>
    <w:uiPriority w:val="35"/>
    <w:semiHidden/>
    <w:unhideWhenUsed/>
    <w:qFormat/>
    <w:rsid w:val="00F224A1"/>
    <w:pPr>
      <w:spacing w:after="200" w:line="240" w:lineRule="auto"/>
    </w:pPr>
    <w:rPr>
      <w:i/>
      <w:iCs/>
      <w:color w:themeColor="text2" w:val="44546A"/>
      <w:sz w:val="18"/>
      <w:szCs w:val="18"/>
    </w:rPr>
  </w:style>
  <w:style w:styleId="Prrafodelista" w:type="paragraph">
    <w:name w:val="List Paragraph"/>
    <w:basedOn w:val="Normal"/>
    <w:uiPriority w:val="34"/>
    <w:qFormat/>
    <w:rsid w:val="00AF5C7A"/>
    <w:pPr>
      <w:ind w:left="720"/>
      <w:contextualSpacing/>
    </w:pPr>
  </w:style>
  <w:style w:customStyle="1" w:styleId="TableCaption" w:type="paragraph">
    <w:name w:val="Table Caption"/>
    <w:basedOn w:val="Normal"/>
    <w:qFormat/>
    <w:rsid w:val="00D45B06"/>
    <w:pPr>
      <w:spacing w:line="240" w:lineRule="auto"/>
      <w:jc w:val="center"/>
    </w:pPr>
  </w:style>
  <w:style w:customStyle="1" w:styleId="ImageCaption" w:type="paragraph">
    <w:name w:val="Image Caption"/>
    <w:basedOn w:val="Normal"/>
    <w:qFormat/>
    <w:rsid w:val="00D45B06"/>
    <w:pPr>
      <w:spacing w:line="240" w:lineRule="auto"/>
      <w:jc w:val="center"/>
    </w:pPr>
  </w:style>
  <w:style w:customStyle="1" w:styleId="StyleListRevistaBusqueda" w:type="numbering">
    <w:name w:val="StyleListRevistaBusqueda"/>
    <w:uiPriority w:val="99"/>
    <w:rsid w:val="00E7387A"/>
    <w:pPr>
      <w:numPr>
        <w:numId w:val="5"/>
      </w:numPr>
    </w:pPr>
  </w:style>
  <w:style w:customStyle="1" w:styleId="Titulo1enum" w:type="paragraph">
    <w:name w:val="Titulo 1 enum"/>
    <w:basedOn w:val="Ttulo1"/>
    <w:qFormat/>
    <w:rsid w:val="001B5850"/>
    <w:pPr>
      <w:numPr>
        <w:numId w:val="0"/>
      </w:numPr>
    </w:pPr>
  </w:style>
  <w:style w:customStyle="1" w:styleId="Ttulo6Car" w:type="character">
    <w:name w:val="Título 6 Car"/>
    <w:basedOn w:val="Fuentedeprrafopredeter"/>
    <w:link w:val="Ttulo6"/>
    <w:uiPriority w:val="9"/>
    <w:semiHidden/>
    <w:rsid w:val="00120899"/>
    <w:rPr>
      <w:rFonts w:asciiTheme="majorHAnsi" w:cstheme="majorBidi" w:eastAsiaTheme="majorEastAsia" w:hAnsiTheme="majorHAnsi"/>
      <w:color w:themeColor="accent1" w:themeShade="7F" w:val="1F3763"/>
      <w:sz w:val="24"/>
    </w:rPr>
  </w:style>
  <w:style w:customStyle="1" w:styleId="Ttulo7Car" w:type="character">
    <w:name w:val="Título 7 Car"/>
    <w:basedOn w:val="Fuentedeprrafopredeter"/>
    <w:link w:val="Ttulo7"/>
    <w:uiPriority w:val="9"/>
    <w:semiHidden/>
    <w:rsid w:val="00120899"/>
    <w:rPr>
      <w:rFonts w:asciiTheme="majorHAnsi" w:cstheme="majorBidi" w:eastAsiaTheme="majorEastAsia" w:hAnsiTheme="majorHAnsi"/>
      <w:i/>
      <w:iCs/>
      <w:color w:themeColor="accent1" w:themeShade="7F" w:val="1F3763"/>
      <w:sz w:val="24"/>
    </w:rPr>
  </w:style>
  <w:style w:customStyle="1" w:styleId="Ttulo8Car" w:type="character">
    <w:name w:val="Título 8 Car"/>
    <w:basedOn w:val="Fuentedeprrafopredeter"/>
    <w:link w:val="Ttulo8"/>
    <w:uiPriority w:val="9"/>
    <w:semiHidden/>
    <w:rsid w:val="00120899"/>
    <w:rPr>
      <w:rFonts w:asciiTheme="majorHAnsi" w:cstheme="majorBidi" w:eastAsiaTheme="majorEastAsia" w:hAnsiTheme="majorHAnsi"/>
      <w:color w:themeColor="text1" w:themeTint="D8" w:val="272727"/>
      <w:sz w:val="21"/>
      <w:szCs w:val="21"/>
    </w:rPr>
  </w:style>
  <w:style w:customStyle="1" w:styleId="Ttulo9Car" w:type="character">
    <w:name w:val="Título 9 Car"/>
    <w:basedOn w:val="Fuentedeprrafopredeter"/>
    <w:link w:val="Ttulo9"/>
    <w:uiPriority w:val="9"/>
    <w:semiHidden/>
    <w:rsid w:val="00120899"/>
    <w:rPr>
      <w:rFonts w:asciiTheme="majorHAnsi" w:cstheme="majorBidi" w:eastAsiaTheme="majorEastAsia" w:hAnsiTheme="majorHAnsi"/>
      <w:i/>
      <w:iCs/>
      <w:color w:themeColor="text1" w:themeTint="D8" w:val="272727"/>
      <w:sz w:val="21"/>
      <w:szCs w:val="21"/>
    </w:rPr>
  </w:style>
  <w:style w:styleId="Bibliografa" w:type="paragraph">
    <w:name w:val="Bibliography"/>
    <w:basedOn w:val="Normal"/>
    <w:next w:val="Normal"/>
    <w:uiPriority w:val="37"/>
    <w:semiHidden/>
    <w:unhideWhenUsed/>
    <w:rsid w:val="00C73355"/>
    <w:pPr>
      <w:spacing w:after="240" w:before="240" w:line="240" w:lineRule="auto"/>
      <w:ind w:hanging="720" w:left="720"/>
    </w:pPr>
  </w:style>
  <w:style w:styleId="Tablaconcuadrcula" w:type="table">
    <w:name w:val="Table Grid"/>
    <w:basedOn w:val="Tablanormal"/>
    <w:uiPriority w:val="39"/>
    <w:rsid w:val="00E70EB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otasTablasImagenes" w:type="paragraph">
    <w:name w:val="NotasTablasImagenes"/>
    <w:basedOn w:val="Normal"/>
    <w:next w:val="Normal"/>
    <w:link w:val="NotasTablasImagenesCar"/>
    <w:qFormat/>
    <w:rsid w:val="005C09EA"/>
    <w:pPr>
      <w:spacing w:after="240" w:before="120" w:line="240" w:lineRule="auto"/>
      <w:jc w:val="center"/>
    </w:pPr>
    <w:rPr>
      <w:sz w:val="22"/>
    </w:rPr>
  </w:style>
  <w:style w:customStyle="1" w:styleId="NotasTablasImagenesCar" w:type="character">
    <w:name w:val="NotasTablasImagenes Car"/>
    <w:basedOn w:val="Fuentedeprrafopredeter"/>
    <w:link w:val="NotasTablasImagenes"/>
    <w:rsid w:val="005C09EA"/>
    <w:rPr>
      <w:rFonts w:ascii="Times New Roman" w:hAnsi="Times New Roman"/>
    </w:rPr>
  </w:style>
  <w:style w:styleId="Sangradetextonormal" w:type="paragraph">
    <w:name w:val="Body Text Indent"/>
    <w:basedOn w:val="Normal"/>
    <w:link w:val="SangradetextonormalCar"/>
    <w:uiPriority w:val="99"/>
    <w:semiHidden/>
    <w:unhideWhenUsed/>
    <w:rsid w:val="006A7A01"/>
    <w:pPr>
      <w:spacing w:after="120"/>
      <w:ind w:left="283"/>
    </w:pPr>
  </w:style>
  <w:style w:customStyle="1" w:styleId="SangradetextonormalCar" w:type="character">
    <w:name w:val="Sangría de texto normal Car"/>
    <w:basedOn w:val="Fuentedeprrafopredeter"/>
    <w:link w:val="Sangradetextonormal"/>
    <w:uiPriority w:val="99"/>
    <w:semiHidden/>
    <w:rsid w:val="006A7A01"/>
    <w:rPr>
      <w:rFonts w:ascii="Times New Roman" w:hAnsi="Times New Roman"/>
      <w:sz w:val="24"/>
    </w:rPr>
  </w:style>
  <w:style w:customStyle="1" w:styleId="Titulo2enum" w:type="paragraph">
    <w:name w:val="Titulo 2 enum"/>
    <w:basedOn w:val="Ttulo2"/>
    <w:next w:val="Normal"/>
    <w:qFormat/>
    <w:rsid w:val="007D1A6D"/>
    <w:pPr>
      <w:numPr>
        <w:ilvl w:val="0"/>
        <w:numId w:val="0"/>
      </w:numPr>
    </w:pPr>
    <w:rPr>
      <w:lang w:val="es-MX"/>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24" Type="http://schemas.openxmlformats.org/officeDocument/2006/relationships/hyperlink" Target="https://diputados.gob.bo/noticias/diputados-aprueban-en-grande-proyecto-de-ley-que-viabiliza-un-credito-de-us-52-millones/" TargetMode="External"/>
<Relationship Id="rId21" Type="http://schemas.openxmlformats.org/officeDocument/2006/relationships/hyperlink" Target="https://www.asfi.gob.bo/" TargetMode="External"/>
<Relationship Id="rId25" Type="http://schemas.openxmlformats.org/officeDocument/2006/relationships/aFChunk" Target=".//PRIMERA-PAGINA.docx"/>
<Relationship Id="rId26" Type="http://schemas.openxmlformats.org/officeDocument/2006/relationships/image" Target="media/33d638af106ff30b99cbbf2640ee6cbf495e0bc6.png"/>
<Relationship Id="rId27" Type="http://schemas.openxmlformats.org/officeDocument/2006/relationships/image" Target="media/38381dce960472a29c82296ed88934af4817b5a8.png"/>
<Relationship Id="rId28" Type="http://schemas.openxmlformats.org/officeDocument/2006/relationships/image" Target="media/7f525a803af0a6d65cf2a2b5129fb9c770a813da.png"/>
<Relationship Id="rId29" Type="http://schemas.openxmlformats.org/officeDocument/2006/relationships/image" Target="media/2d42475c655b897a252de1ccd473e3c9935ee45b.png"/>
<Relationship Id="rId30" Type="http://schemas.openxmlformats.org/officeDocument/2006/relationships/image" Target="media/f57228f4c062c5e79badd484f649fe7e892c4825.png"/>
</Relationships>

</file>

<file path=word/_rels/footnotes.xml.rels><?xml version="1.0" encoding="UTF-8" standalone="yes"?>

<Relationships  xmlns="http://schemas.openxmlformats.org/package/2006/relationships">
<Relationship Id="rId24" Type="http://schemas.openxmlformats.org/officeDocument/2006/relationships/hyperlink" Target="https://diputados.gob.bo/noticias/diputados-aprueban-en-grande-proyecto-de-ley-que-viabiliza-un-credito-de-us-52-millones/" TargetMode="External"/>
<Relationship Id="rId21" Type="http://schemas.openxmlformats.org/officeDocument/2006/relationships/hyperlink" Target="https://www.asfi.gob.bo/" TargetMode="External"/>
</Relationships>

</file>

<file path=word/theme/theme1.xml><?xml version="1.0" encoding="utf-8"?>
<a:theme xmlns:a="http://schemas.openxmlformats.org/drawingml/2006/main" name="Tema de Offic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2024-05-14T17:13:47Z</dcterms:created>
  <dcterms:modified xsi:type="dcterms:W3CDTF">2024-05-14T11:13:59Z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ASSETS/WORD-DOCUMENT/CLS/apa.csl</vt:lpwstr>
  </property>
  <property fmtid="{D5CDD505-2E9C-101B-9397-08002B2CF9AE}" pid="4" name="nocite">
    <vt:lpwstr>@*</vt:lpwstr>
  </property>
  <property fmtid="{D5CDD505-2E9C-101B-9397-08002B2CF9AE}" pid="5" name="output">
    <vt:lpwstr/>
  </property>
</Properties>
</file>